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35D02" w14:textId="77777777" w:rsidR="00F13CF4" w:rsidRPr="00F13CF4" w:rsidRDefault="00F13CF4" w:rsidP="00F13CF4">
      <w:pPr>
        <w:spacing w:after="0" w:line="312" w:lineRule="auto"/>
        <w:jc w:val="center"/>
        <w:rPr>
          <w:rFonts w:ascii="Times New Roman" w:hAnsi="Times New Roman" w:cs="Times New Roman"/>
          <w:b/>
          <w:bCs/>
          <w:sz w:val="26"/>
          <w:szCs w:val="26"/>
        </w:rPr>
      </w:pPr>
      <w:r w:rsidRPr="00F13CF4">
        <w:rPr>
          <w:rFonts w:ascii="Times New Roman" w:hAnsi="Times New Roman" w:cs="Times New Roman"/>
          <w:b/>
          <w:bCs/>
          <w:sz w:val="26"/>
          <w:szCs w:val="26"/>
        </w:rPr>
        <w:t xml:space="preserve">DỰ BÁO XU HƯỚNG ĐÀO TẠO NGUỒN NHÂN LỰC DU LỊCH </w:t>
      </w:r>
    </w:p>
    <w:p w14:paraId="29E3E035" w14:textId="77777777" w:rsidR="00F13CF4" w:rsidRPr="00F13CF4" w:rsidRDefault="00F13CF4" w:rsidP="00F13CF4">
      <w:pPr>
        <w:spacing w:after="0" w:line="312" w:lineRule="auto"/>
        <w:jc w:val="center"/>
        <w:rPr>
          <w:rFonts w:ascii="Times New Roman" w:hAnsi="Times New Roman" w:cs="Times New Roman"/>
          <w:b/>
          <w:bCs/>
          <w:sz w:val="26"/>
          <w:szCs w:val="26"/>
        </w:rPr>
      </w:pPr>
      <w:r w:rsidRPr="00F13CF4">
        <w:rPr>
          <w:rFonts w:ascii="Times New Roman" w:hAnsi="Times New Roman" w:cs="Times New Roman"/>
          <w:b/>
          <w:bCs/>
          <w:sz w:val="26"/>
          <w:szCs w:val="26"/>
        </w:rPr>
        <w:t>TRONG BỐI CẢNH CHUYỂN ĐỔI SỐ</w:t>
      </w:r>
    </w:p>
    <w:p w14:paraId="6877CC6F" w14:textId="77777777" w:rsidR="00F13CF4" w:rsidRPr="00F13CF4" w:rsidRDefault="00F13CF4" w:rsidP="00F13CF4">
      <w:pPr>
        <w:spacing w:after="0" w:line="312" w:lineRule="auto"/>
        <w:jc w:val="center"/>
        <w:rPr>
          <w:rFonts w:ascii="Times New Roman" w:hAnsi="Times New Roman" w:cs="Times New Roman"/>
          <w:sz w:val="26"/>
          <w:szCs w:val="26"/>
        </w:rPr>
      </w:pPr>
      <w:r w:rsidRPr="00F13CF4">
        <w:rPr>
          <w:rFonts w:ascii="Times New Roman" w:hAnsi="Times New Roman" w:cs="Times New Roman"/>
          <w:sz w:val="26"/>
          <w:szCs w:val="26"/>
        </w:rPr>
        <w:t>FORECASTING TRENDS IN TOURISM HUMAN RESOURCE TRAINING</w:t>
      </w:r>
      <w:r w:rsidRPr="00F13CF4">
        <w:rPr>
          <w:rFonts w:ascii="Times New Roman" w:hAnsi="Times New Roman" w:cs="Times New Roman"/>
          <w:sz w:val="26"/>
          <w:szCs w:val="26"/>
        </w:rPr>
        <w:br/>
        <w:t>IN THE CONTEXT OF DIGITAL TRANSFORMATION</w:t>
      </w:r>
    </w:p>
    <w:p w14:paraId="3286573C" w14:textId="77777777" w:rsidR="003E0449" w:rsidRPr="00965BC4" w:rsidRDefault="003E0449"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965BC4" w14:paraId="7FCFFDB0" w14:textId="77777777" w:rsidTr="00EB771F">
        <w:tc>
          <w:tcPr>
            <w:tcW w:w="2552" w:type="dxa"/>
            <w:vAlign w:val="center"/>
          </w:tcPr>
          <w:p w14:paraId="3FB817D0" w14:textId="77777777" w:rsidR="0032180B" w:rsidRDefault="00011C41" w:rsidP="006C1E91">
            <w:pPr>
              <w:spacing w:before="40"/>
              <w:rPr>
                <w:rFonts w:ascii="Times New Roman" w:hAnsi="Times New Roman" w:cs="Times New Roman"/>
                <w:b/>
                <w:spacing w:val="-4"/>
                <w:w w:val="98"/>
                <w:sz w:val="21"/>
                <w:szCs w:val="26"/>
              </w:rPr>
            </w:pPr>
            <w:r w:rsidRPr="00965BC4">
              <w:rPr>
                <w:rFonts w:ascii="Times New Roman" w:hAnsi="Times New Roman" w:cs="Times New Roman"/>
                <w:b/>
                <w:spacing w:val="-4"/>
                <w:w w:val="98"/>
                <w:sz w:val="21"/>
                <w:szCs w:val="26"/>
              </w:rPr>
              <w:t>ThS</w:t>
            </w:r>
            <w:r w:rsidR="00F13CF4">
              <w:rPr>
                <w:rFonts w:ascii="Times New Roman" w:hAnsi="Times New Roman" w:cs="Times New Roman"/>
                <w:b/>
                <w:spacing w:val="-4"/>
                <w:w w:val="98"/>
                <w:sz w:val="21"/>
                <w:szCs w:val="26"/>
              </w:rPr>
              <w:t>.</w:t>
            </w:r>
            <w:r w:rsidRPr="00965BC4">
              <w:rPr>
                <w:rFonts w:ascii="Times New Roman" w:hAnsi="Times New Roman" w:cs="Times New Roman"/>
                <w:b/>
                <w:spacing w:val="-4"/>
                <w:w w:val="98"/>
                <w:sz w:val="21"/>
                <w:szCs w:val="26"/>
              </w:rPr>
              <w:t xml:space="preserve"> </w:t>
            </w:r>
            <w:r w:rsidR="00F13CF4">
              <w:rPr>
                <w:rFonts w:ascii="Times New Roman" w:hAnsi="Times New Roman" w:cs="Times New Roman"/>
                <w:b/>
                <w:spacing w:val="-4"/>
                <w:w w:val="98"/>
                <w:sz w:val="21"/>
                <w:szCs w:val="26"/>
              </w:rPr>
              <w:t>Đồng Công Tạo</w:t>
            </w:r>
            <w:r w:rsidR="0032180B" w:rsidRPr="00965BC4">
              <w:rPr>
                <w:rFonts w:ascii="Times New Roman" w:hAnsi="Times New Roman" w:cs="Times New Roman"/>
                <w:b/>
                <w:spacing w:val="-4"/>
                <w:w w:val="98"/>
                <w:sz w:val="21"/>
                <w:szCs w:val="26"/>
                <w:vertAlign w:val="superscript"/>
              </w:rPr>
              <w:t>1</w:t>
            </w:r>
            <w:r w:rsidR="0032180B" w:rsidRPr="00965BC4">
              <w:rPr>
                <w:rFonts w:ascii="Times New Roman" w:hAnsi="Times New Roman" w:cs="Times New Roman"/>
                <w:b/>
                <w:spacing w:val="-4"/>
                <w:w w:val="98"/>
                <w:sz w:val="21"/>
                <w:szCs w:val="26"/>
              </w:rPr>
              <w:t xml:space="preserve"> </w:t>
            </w:r>
          </w:p>
          <w:p w14:paraId="66CD751B" w14:textId="5A01A88A" w:rsidR="00F13CF4" w:rsidRPr="00965BC4" w:rsidRDefault="00F13CF4" w:rsidP="006C1E91">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ThS. Ngô Thị Mỹ Hạnh</w:t>
            </w:r>
            <w:r w:rsidR="00E23C12" w:rsidRPr="00965BC4">
              <w:rPr>
                <w:rFonts w:ascii="Times New Roman" w:hAnsi="Times New Roman" w:cs="Times New Roman"/>
                <w:b/>
                <w:spacing w:val="-4"/>
                <w:w w:val="98"/>
                <w:sz w:val="21"/>
                <w:szCs w:val="26"/>
                <w:vertAlign w:val="superscript"/>
              </w:rPr>
              <w:t>1</w:t>
            </w:r>
          </w:p>
        </w:tc>
        <w:tc>
          <w:tcPr>
            <w:tcW w:w="281" w:type="dxa"/>
            <w:vMerge w:val="restart"/>
            <w:vAlign w:val="center"/>
          </w:tcPr>
          <w:p w14:paraId="7312849E" w14:textId="77777777" w:rsidR="0032180B" w:rsidRPr="00965BC4"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6AE94F14" w:rsidR="0032180B" w:rsidRPr="00965BC4" w:rsidRDefault="0032180B" w:rsidP="00B95DB8">
            <w:pPr>
              <w:spacing w:before="40"/>
              <w:jc w:val="both"/>
              <w:rPr>
                <w:rFonts w:ascii="Times New Roman" w:hAnsi="Times New Roman" w:cs="Times New Roman"/>
                <w:spacing w:val="-4"/>
                <w:w w:val="98"/>
                <w:sz w:val="21"/>
                <w:szCs w:val="26"/>
              </w:rPr>
            </w:pPr>
            <w:r w:rsidRPr="00965BC4">
              <w:rPr>
                <w:rFonts w:ascii="Times New Roman" w:hAnsi="Times New Roman" w:cs="Times New Roman"/>
                <w:spacing w:val="-4"/>
                <w:w w:val="98"/>
                <w:sz w:val="21"/>
                <w:szCs w:val="26"/>
                <w:vertAlign w:val="superscript"/>
              </w:rPr>
              <w:t>1</w:t>
            </w:r>
            <w:r w:rsidRPr="00965BC4">
              <w:rPr>
                <w:rFonts w:ascii="Times New Roman" w:hAnsi="Times New Roman" w:cs="Times New Roman"/>
                <w:spacing w:val="-4"/>
                <w:w w:val="98"/>
                <w:sz w:val="21"/>
                <w:szCs w:val="26"/>
              </w:rPr>
              <w:t xml:space="preserve">Trường </w:t>
            </w:r>
            <w:r w:rsidR="005B40FF" w:rsidRPr="00965BC4">
              <w:rPr>
                <w:rFonts w:ascii="Times New Roman" w:hAnsi="Times New Roman" w:cs="Times New Roman"/>
                <w:spacing w:val="-4"/>
                <w:w w:val="98"/>
                <w:sz w:val="21"/>
                <w:szCs w:val="26"/>
              </w:rPr>
              <w:t xml:space="preserve">Cao đẳng </w:t>
            </w:r>
            <w:r w:rsidR="00F13CF4">
              <w:rPr>
                <w:rFonts w:ascii="Times New Roman" w:hAnsi="Times New Roman" w:cs="Times New Roman"/>
                <w:spacing w:val="-4"/>
                <w:w w:val="98"/>
                <w:sz w:val="21"/>
                <w:szCs w:val="26"/>
              </w:rPr>
              <w:t>Kinh tế Kỹ thuật</w:t>
            </w:r>
            <w:r w:rsidR="005B40FF" w:rsidRPr="00965BC4">
              <w:rPr>
                <w:rFonts w:ascii="Times New Roman" w:hAnsi="Times New Roman" w:cs="Times New Roman"/>
                <w:spacing w:val="-4"/>
                <w:w w:val="98"/>
                <w:sz w:val="21"/>
                <w:szCs w:val="26"/>
              </w:rPr>
              <w:t xml:space="preserve"> TP. HCM</w:t>
            </w:r>
            <w:r w:rsidRPr="00965BC4">
              <w:rPr>
                <w:rFonts w:ascii="Times New Roman" w:hAnsi="Times New Roman" w:cs="Times New Roman"/>
                <w:spacing w:val="-4"/>
                <w:w w:val="98"/>
                <w:sz w:val="21"/>
                <w:szCs w:val="26"/>
              </w:rPr>
              <w:t xml:space="preserve">; </w:t>
            </w:r>
          </w:p>
          <w:p w14:paraId="66EF279F" w14:textId="3FFAFE7A" w:rsidR="000C2F77" w:rsidRPr="000C2F77" w:rsidRDefault="00EB771F" w:rsidP="00B5290F">
            <w:pPr>
              <w:spacing w:before="40"/>
              <w:jc w:val="both"/>
              <w:rPr>
                <w:rFonts w:ascii="Times New Roman" w:hAnsi="Times New Roman" w:cs="Times New Roman"/>
                <w:i/>
                <w:iCs/>
              </w:rPr>
            </w:pPr>
            <w:r w:rsidRPr="00965BC4">
              <w:rPr>
                <w:rFonts w:ascii="Times New Roman" w:hAnsi="Times New Roman" w:cs="Times New Roman"/>
                <w:i/>
                <w:spacing w:val="-4"/>
                <w:w w:val="98"/>
                <w:sz w:val="21"/>
                <w:szCs w:val="26"/>
              </w:rPr>
              <w:t xml:space="preserve">Email: </w:t>
            </w:r>
            <w:hyperlink r:id="rId8" w:history="1">
              <w:r w:rsidR="000C2F77" w:rsidRPr="000C2F77">
                <w:rPr>
                  <w:rStyle w:val="Hyperlink"/>
                  <w:rFonts w:ascii="Times New Roman" w:hAnsi="Times New Roman" w:cs="Times New Roman"/>
                  <w:i/>
                  <w:iCs/>
                </w:rPr>
                <w:t>ngothimyhanh33</w:t>
              </w:r>
              <w:r w:rsidR="000C2F77" w:rsidRPr="000C2F77">
                <w:rPr>
                  <w:rStyle w:val="Hyperlink"/>
                  <w:rFonts w:ascii="Times New Roman" w:hAnsi="Times New Roman" w:cs="Times New Roman"/>
                  <w:i/>
                  <w:iCs/>
                  <w:spacing w:val="-4"/>
                  <w:w w:val="98"/>
                  <w:sz w:val="21"/>
                  <w:szCs w:val="26"/>
                </w:rPr>
                <w:t>@gmail.com</w:t>
              </w:r>
            </w:hyperlink>
          </w:p>
        </w:tc>
      </w:tr>
      <w:tr w:rsidR="00974357" w:rsidRPr="00965BC4" w14:paraId="28B0F3F8" w14:textId="77777777" w:rsidTr="000C1844">
        <w:tc>
          <w:tcPr>
            <w:tcW w:w="2552" w:type="dxa"/>
            <w:vAlign w:val="center"/>
          </w:tcPr>
          <w:p w14:paraId="69443D99" w14:textId="7755D617" w:rsidR="00552F1A" w:rsidRPr="00965BC4" w:rsidRDefault="00552F1A" w:rsidP="00552F1A">
            <w:pPr>
              <w:ind w:left="29"/>
              <w:jc w:val="both"/>
              <w:rPr>
                <w:rFonts w:ascii="Times New Roman" w:hAnsi="Times New Roman" w:cs="Times New Roman"/>
                <w:b/>
                <w:spacing w:val="-4"/>
                <w:w w:val="98"/>
                <w:sz w:val="21"/>
                <w:szCs w:val="26"/>
              </w:rPr>
            </w:pPr>
          </w:p>
        </w:tc>
        <w:tc>
          <w:tcPr>
            <w:tcW w:w="281" w:type="dxa"/>
            <w:vMerge/>
            <w:vAlign w:val="center"/>
          </w:tcPr>
          <w:p w14:paraId="79FC0FBD" w14:textId="77777777" w:rsidR="0032180B" w:rsidRPr="00965BC4"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965BC4" w:rsidRDefault="0032180B" w:rsidP="00B95DB8">
            <w:pPr>
              <w:spacing w:before="40"/>
              <w:jc w:val="both"/>
              <w:rPr>
                <w:rFonts w:ascii="Times New Roman" w:hAnsi="Times New Roman" w:cs="Times New Roman"/>
                <w:spacing w:val="-4"/>
                <w:w w:val="98"/>
                <w:sz w:val="21"/>
                <w:szCs w:val="26"/>
              </w:rPr>
            </w:pPr>
          </w:p>
        </w:tc>
      </w:tr>
      <w:tr w:rsidR="00974357" w:rsidRPr="00965BC4" w14:paraId="38C3035B" w14:textId="77777777" w:rsidTr="00E942BE">
        <w:trPr>
          <w:trHeight w:val="198"/>
        </w:trPr>
        <w:tc>
          <w:tcPr>
            <w:tcW w:w="2552" w:type="dxa"/>
            <w:shd w:val="clear" w:color="auto" w:fill="FFFFFF" w:themeFill="background1"/>
          </w:tcPr>
          <w:p w14:paraId="024585DC" w14:textId="7DF65DBD" w:rsidR="00552F1A" w:rsidRDefault="00552F1A" w:rsidP="005B40FF">
            <w:pPr>
              <w:jc w:val="both"/>
              <w:rPr>
                <w:rFonts w:ascii="Times New Roman" w:hAnsi="Times New Roman" w:cs="Times New Roman"/>
                <w:sz w:val="21"/>
                <w:szCs w:val="21"/>
              </w:rPr>
            </w:pPr>
            <w:r w:rsidRPr="00F13CF4">
              <w:rPr>
                <w:rFonts w:ascii="Times New Roman" w:eastAsiaTheme="minorEastAsia" w:hAnsi="Times New Roman" w:cs="Times New Roman"/>
                <w:b/>
                <w:bCs/>
                <w:spacing w:val="-4"/>
                <w:w w:val="98"/>
                <w:sz w:val="21"/>
                <w:szCs w:val="21"/>
              </w:rPr>
              <w:t xml:space="preserve">Từ khóa: </w:t>
            </w:r>
            <w:r w:rsidR="00F13CF4" w:rsidRPr="00F13CF4">
              <w:rPr>
                <w:rFonts w:ascii="Times New Roman" w:hAnsi="Times New Roman" w:cs="Times New Roman"/>
                <w:sz w:val="21"/>
                <w:szCs w:val="21"/>
              </w:rPr>
              <w:t>đào tạo, nhân lực du lịch, chuyển đổi số, dự báo xu hướng, kỹ năng số</w:t>
            </w:r>
          </w:p>
          <w:p w14:paraId="6F172239" w14:textId="77777777" w:rsidR="00F13CF4" w:rsidRPr="00F13CF4" w:rsidRDefault="00F13CF4" w:rsidP="005B40FF">
            <w:pPr>
              <w:jc w:val="both"/>
              <w:rPr>
                <w:rFonts w:ascii="Times New Roman" w:eastAsiaTheme="minorEastAsia" w:hAnsi="Times New Roman" w:cs="Times New Roman"/>
                <w:b/>
                <w:bCs/>
                <w:spacing w:val="-4"/>
                <w:w w:val="98"/>
                <w:sz w:val="21"/>
                <w:szCs w:val="21"/>
              </w:rPr>
            </w:pPr>
          </w:p>
          <w:p w14:paraId="5ECB0742" w14:textId="08CC2135" w:rsidR="00F13CF4" w:rsidRPr="00F13CF4" w:rsidRDefault="005B40FF" w:rsidP="00F13CF4">
            <w:pPr>
              <w:spacing w:line="312" w:lineRule="auto"/>
              <w:jc w:val="both"/>
              <w:rPr>
                <w:rFonts w:ascii="Times New Roman" w:hAnsi="Times New Roman" w:cs="Times New Roman"/>
                <w:sz w:val="21"/>
                <w:szCs w:val="21"/>
              </w:rPr>
            </w:pPr>
            <w:r w:rsidRPr="00F13CF4">
              <w:rPr>
                <w:rFonts w:ascii="Times New Roman" w:eastAsiaTheme="minorEastAsia" w:hAnsi="Times New Roman" w:cs="Times New Roman"/>
                <w:b/>
                <w:bCs/>
                <w:spacing w:val="-4"/>
                <w:w w:val="98"/>
                <w:sz w:val="21"/>
                <w:szCs w:val="21"/>
              </w:rPr>
              <w:t>Keywords:</w:t>
            </w:r>
            <w:r w:rsidR="00F13CF4" w:rsidRPr="00F13CF4">
              <w:rPr>
                <w:rFonts w:ascii="Times New Roman" w:hAnsi="Times New Roman" w:cs="Times New Roman"/>
                <w:sz w:val="21"/>
                <w:szCs w:val="21"/>
              </w:rPr>
              <w:t>training, tourism human resources, digital transformation, trend forecasting, digital skills.</w:t>
            </w:r>
          </w:p>
          <w:p w14:paraId="278C4278" w14:textId="2DE24C57" w:rsidR="005B40FF" w:rsidRPr="00965BC4" w:rsidRDefault="005B40FF" w:rsidP="005B40FF">
            <w:pPr>
              <w:jc w:val="both"/>
              <w:rPr>
                <w:rFonts w:ascii="Times New Roman" w:hAnsi="Times New Roman" w:cs="Times New Roman"/>
                <w:b/>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965BC4" w:rsidRDefault="005B40FF" w:rsidP="005B40FF">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304403EE" w14:textId="77777777" w:rsidR="00F13CF4" w:rsidRPr="00F13CF4" w:rsidRDefault="005B40FF" w:rsidP="00E23C12">
            <w:pPr>
              <w:spacing w:line="312" w:lineRule="auto"/>
              <w:jc w:val="both"/>
              <w:rPr>
                <w:rFonts w:ascii="Times New Roman" w:hAnsi="Times New Roman" w:cs="Times New Roman"/>
                <w:sz w:val="21"/>
                <w:szCs w:val="21"/>
              </w:rPr>
            </w:pPr>
            <w:r w:rsidRPr="00F13CF4">
              <w:rPr>
                <w:rFonts w:ascii="Times New Roman" w:hAnsi="Times New Roman" w:cs="Times New Roman"/>
                <w:b/>
                <w:spacing w:val="-4"/>
                <w:w w:val="98"/>
                <w:sz w:val="21"/>
                <w:szCs w:val="21"/>
              </w:rPr>
              <w:t>TÓM TẮT:</w:t>
            </w:r>
            <w:r w:rsidR="00962F82" w:rsidRPr="00F13CF4">
              <w:rPr>
                <w:rFonts w:ascii="Times New Roman" w:hAnsi="Times New Roman" w:cs="Times New Roman"/>
                <w:b/>
                <w:spacing w:val="-4"/>
                <w:w w:val="98"/>
                <w:sz w:val="21"/>
                <w:szCs w:val="21"/>
              </w:rPr>
              <w:t xml:space="preserve"> </w:t>
            </w:r>
            <w:r w:rsidR="00F13CF4" w:rsidRPr="00F13CF4">
              <w:rPr>
                <w:rFonts w:ascii="Times New Roman" w:hAnsi="Times New Roman" w:cs="Times New Roman"/>
                <w:sz w:val="21"/>
                <w:szCs w:val="21"/>
              </w:rPr>
              <w:t>Bối cảnh chuyển đổi số đang định hình lại mọi khía cạnh của ngành du lịch, từ mô hình kinh doanh đến cách thức vận hành và phục vụ khách hàng. Sự thay đổi này đòi hỏi nguồn nhân lực du lịch phải thích nghi với công nghệ, cập nhật kỹ năng số và phát triển tư duy đổi mới. Bài báo phân tích hiện trạng, các yếu tố tác động và dự báo những xu hướng đào tạo nguồn nhân lực du lịch trong giai đoạn 2025–2035. Trên cơ sở đó, bài viết đưa ra khuyến nghị về chiến lược đào tạo nhằm bảo đảm sự phát triển bền vững và năng lực cạnh tranh cho ngành du lịch Việt Nam.</w:t>
            </w:r>
          </w:p>
          <w:p w14:paraId="5C8A17E1" w14:textId="3C57A0B2" w:rsidR="005B40FF" w:rsidRPr="00965BC4" w:rsidRDefault="005B40FF" w:rsidP="00E23C12">
            <w:pPr>
              <w:spacing w:line="312" w:lineRule="auto"/>
              <w:jc w:val="both"/>
              <w:rPr>
                <w:rFonts w:ascii="Times New Roman" w:hAnsi="Times New Roman" w:cs="Times New Roman"/>
                <w:b/>
                <w:spacing w:val="-4"/>
                <w:w w:val="98"/>
                <w:sz w:val="21"/>
                <w:szCs w:val="26"/>
              </w:rPr>
            </w:pPr>
          </w:p>
        </w:tc>
      </w:tr>
      <w:tr w:rsidR="00974357" w:rsidRPr="00965BC4" w14:paraId="74F9A786" w14:textId="77777777" w:rsidTr="000C1844">
        <w:trPr>
          <w:trHeight w:val="854"/>
        </w:trPr>
        <w:tc>
          <w:tcPr>
            <w:tcW w:w="2552" w:type="dxa"/>
          </w:tcPr>
          <w:p w14:paraId="136AB823" w14:textId="4870DC2C" w:rsidR="005B40FF" w:rsidRPr="00965BC4" w:rsidRDefault="005B40FF" w:rsidP="005B40FF">
            <w:pPr>
              <w:spacing w:before="40"/>
              <w:ind w:left="28"/>
              <w:jc w:val="both"/>
              <w:rPr>
                <w:rFonts w:ascii="Times New Roman" w:hAnsi="Times New Roman" w:cs="Times New Roman"/>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965BC4" w:rsidRDefault="005B40FF" w:rsidP="005B40FF">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3312D81D" w14:textId="3211104E" w:rsidR="005B40FF" w:rsidRPr="00FC7906" w:rsidRDefault="005B40FF" w:rsidP="00E23C12">
            <w:pPr>
              <w:spacing w:line="312" w:lineRule="auto"/>
              <w:jc w:val="both"/>
              <w:rPr>
                <w:rFonts w:ascii="Times New Roman" w:hAnsi="Times New Roman" w:cs="Times New Roman"/>
                <w:spacing w:val="4"/>
                <w:sz w:val="21"/>
                <w:szCs w:val="21"/>
              </w:rPr>
            </w:pPr>
            <w:r w:rsidRPr="00FC7906">
              <w:rPr>
                <w:rFonts w:ascii="Times New Roman" w:hAnsi="Times New Roman" w:cs="Times New Roman"/>
                <w:b/>
                <w:spacing w:val="4"/>
                <w:w w:val="98"/>
                <w:sz w:val="21"/>
                <w:szCs w:val="21"/>
              </w:rPr>
              <w:t>ABSTRACT:</w:t>
            </w:r>
            <w:r w:rsidR="00552F1A" w:rsidRPr="00FC7906">
              <w:rPr>
                <w:rFonts w:ascii="Times New Roman" w:hAnsi="Times New Roman" w:cs="Times New Roman"/>
                <w:b/>
                <w:spacing w:val="4"/>
                <w:w w:val="98"/>
                <w:sz w:val="21"/>
                <w:szCs w:val="21"/>
              </w:rPr>
              <w:t xml:space="preserve"> </w:t>
            </w:r>
            <w:r w:rsidR="00F13CF4" w:rsidRPr="00FC7906">
              <w:rPr>
                <w:rFonts w:ascii="Times New Roman" w:hAnsi="Times New Roman" w:cs="Times New Roman"/>
                <w:spacing w:val="4"/>
                <w:sz w:val="21"/>
                <w:szCs w:val="21"/>
              </w:rPr>
              <w:t>The context of digital transformation is reshaping every aspect of the tourism industry, from business models to operational methods and customer service. This transformation requires tourism human resources to adapt to technology, update digital skills, and develop innovative thinking. This paper analyzes the current state, influencing factors, and forecasts trends in tourism human resource training for the period 2025–2035. Based on the analysis, the study proposes strategic training recommendations to ensure sustainable development and enhance the competitiveness of Vietnam’s tourism sector.</w:t>
            </w:r>
          </w:p>
        </w:tc>
      </w:tr>
      <w:tr w:rsidR="00974357" w:rsidRPr="00965BC4" w14:paraId="13D50F0E" w14:textId="77777777" w:rsidTr="000C1844">
        <w:trPr>
          <w:trHeight w:val="263"/>
        </w:trPr>
        <w:tc>
          <w:tcPr>
            <w:tcW w:w="2552" w:type="dxa"/>
            <w:shd w:val="clear" w:color="auto" w:fill="FFFFFF" w:themeFill="background1"/>
          </w:tcPr>
          <w:p w14:paraId="289CBB77" w14:textId="10C87C50" w:rsidR="005B40FF" w:rsidRPr="00965BC4"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965BC4"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965BC4" w:rsidRDefault="005B40FF" w:rsidP="005B40FF">
            <w:pPr>
              <w:spacing w:before="40"/>
              <w:jc w:val="both"/>
              <w:rPr>
                <w:rFonts w:ascii="Times New Roman" w:hAnsi="Times New Roman" w:cs="Times New Roman"/>
                <w:spacing w:val="-4"/>
                <w:w w:val="98"/>
                <w:sz w:val="21"/>
                <w:szCs w:val="26"/>
              </w:rPr>
            </w:pPr>
          </w:p>
        </w:tc>
      </w:tr>
      <w:tr w:rsidR="00974357" w:rsidRPr="00965BC4" w14:paraId="6468AE5A" w14:textId="77777777" w:rsidTr="000C1844">
        <w:trPr>
          <w:trHeight w:val="706"/>
        </w:trPr>
        <w:tc>
          <w:tcPr>
            <w:tcW w:w="2552" w:type="dxa"/>
          </w:tcPr>
          <w:p w14:paraId="6FAF416F" w14:textId="4D5BF681" w:rsidR="005B40FF" w:rsidRPr="00965BC4"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965BC4"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965BC4" w:rsidRDefault="005B40FF" w:rsidP="005B40FF">
            <w:pPr>
              <w:spacing w:before="40"/>
              <w:jc w:val="both"/>
              <w:rPr>
                <w:rFonts w:ascii="Times New Roman" w:hAnsi="Times New Roman" w:cs="Times New Roman"/>
                <w:spacing w:val="-4"/>
                <w:w w:val="98"/>
                <w:sz w:val="21"/>
                <w:szCs w:val="26"/>
              </w:rPr>
            </w:pPr>
          </w:p>
        </w:tc>
      </w:tr>
    </w:tbl>
    <w:p w14:paraId="23B23B80" w14:textId="77777777" w:rsidR="00F13CF4" w:rsidRPr="00F13CF4" w:rsidRDefault="00F13CF4" w:rsidP="00F13CF4">
      <w:pPr>
        <w:spacing w:after="0" w:line="360" w:lineRule="auto"/>
        <w:jc w:val="both"/>
        <w:rPr>
          <w:rFonts w:ascii="Times New Roman" w:hAnsi="Times New Roman" w:cs="Times New Roman"/>
          <w:b/>
          <w:bCs/>
          <w:sz w:val="26"/>
          <w:szCs w:val="26"/>
        </w:rPr>
      </w:pPr>
      <w:r w:rsidRPr="00F13CF4">
        <w:rPr>
          <w:rFonts w:ascii="Times New Roman" w:hAnsi="Times New Roman" w:cs="Times New Roman"/>
          <w:b/>
          <w:bCs/>
          <w:sz w:val="26"/>
          <w:szCs w:val="26"/>
        </w:rPr>
        <w:t>1. Đặt vấn đề</w:t>
      </w:r>
    </w:p>
    <w:p w14:paraId="07A151BB" w14:textId="77777777" w:rsidR="00F13CF4" w:rsidRPr="00F13CF4" w:rsidRDefault="00F13CF4" w:rsidP="00F13CF4">
      <w:pPr>
        <w:spacing w:after="0" w:line="360" w:lineRule="auto"/>
        <w:ind w:firstLine="720"/>
        <w:jc w:val="both"/>
        <w:rPr>
          <w:rFonts w:ascii="Times New Roman" w:hAnsi="Times New Roman" w:cs="Times New Roman"/>
          <w:sz w:val="26"/>
          <w:szCs w:val="26"/>
        </w:rPr>
      </w:pPr>
      <w:r w:rsidRPr="00F13CF4">
        <w:rPr>
          <w:rFonts w:ascii="Times New Roman" w:hAnsi="Times New Roman" w:cs="Times New Roman"/>
          <w:sz w:val="26"/>
          <w:szCs w:val="26"/>
        </w:rPr>
        <w:t>Ngành du lịch được xác định là một trong những trụ cột quan trọng của nền kinh tế Việt Nam, đóng góp trung bình khoảng 9–10% GDP trong những năm trước đại dịch COVID-19. Tuy nhiên, cuộc cách mạng công nghiệp lần thứ tư và đặc biệt là sự tăng tốc của chuyển đổi số đang tạo ra những thay đổi lớn đối với cơ cấu nhân lực và yêu cầu kỹ năng trong ngành này. Nhu cầu về nguồn nhân lực có kỹ năng số, khả năng thích nghi nhanh và tư duy đổi mới đang trở nên cấp thiết hơn bao giờ hết [1].</w:t>
      </w:r>
    </w:p>
    <w:p w14:paraId="52C91733" w14:textId="77777777" w:rsidR="00F13CF4" w:rsidRPr="00FC7906" w:rsidRDefault="00F13CF4" w:rsidP="00F13CF4">
      <w:pPr>
        <w:spacing w:after="0" w:line="360" w:lineRule="auto"/>
        <w:ind w:firstLine="720"/>
        <w:jc w:val="both"/>
        <w:rPr>
          <w:rFonts w:ascii="Times New Roman" w:hAnsi="Times New Roman" w:cs="Times New Roman"/>
          <w:spacing w:val="4"/>
          <w:sz w:val="26"/>
          <w:szCs w:val="26"/>
        </w:rPr>
      </w:pPr>
      <w:r w:rsidRPr="00FC7906">
        <w:rPr>
          <w:rFonts w:ascii="Times New Roman" w:hAnsi="Times New Roman" w:cs="Times New Roman"/>
          <w:spacing w:val="4"/>
          <w:sz w:val="26"/>
          <w:szCs w:val="26"/>
        </w:rPr>
        <w:lastRenderedPageBreak/>
        <w:t>Bối cảnh hiện tại không chỉ đòi hỏi đào tạo lại lực lượng lao động hiện hữu mà còn yêu cầu các cơ sở giáo dục, đào tạo du lịch phải dự báo được xu hướng tương lai để định hướng nội dung, phương pháp và mô hình đào tạo phù hợp. Việc này mang tính chiến lược và ảnh hưởng trực tiếp đến năng lực cạnh tranh quốc gia trong lĩnh vực du lịch.</w:t>
      </w:r>
    </w:p>
    <w:p w14:paraId="078BD613" w14:textId="77777777" w:rsidR="00F13CF4" w:rsidRPr="00F13CF4" w:rsidRDefault="00F13CF4" w:rsidP="00F13CF4">
      <w:pPr>
        <w:spacing w:after="0" w:line="360" w:lineRule="auto"/>
        <w:jc w:val="both"/>
        <w:rPr>
          <w:rFonts w:ascii="Times New Roman" w:hAnsi="Times New Roman" w:cs="Times New Roman"/>
          <w:b/>
          <w:bCs/>
          <w:sz w:val="26"/>
          <w:szCs w:val="26"/>
        </w:rPr>
      </w:pPr>
      <w:r w:rsidRPr="00F13CF4">
        <w:rPr>
          <w:rFonts w:ascii="Times New Roman" w:hAnsi="Times New Roman" w:cs="Times New Roman"/>
          <w:b/>
          <w:bCs/>
          <w:sz w:val="26"/>
          <w:szCs w:val="26"/>
        </w:rPr>
        <w:t>2. Cơ sở lý thuyết và phương pháp nghiên cứu</w:t>
      </w:r>
    </w:p>
    <w:p w14:paraId="1AA04283" w14:textId="77777777" w:rsidR="00F13CF4" w:rsidRPr="00F13CF4" w:rsidRDefault="00F13CF4" w:rsidP="00F13CF4">
      <w:pPr>
        <w:spacing w:after="0" w:line="360" w:lineRule="auto"/>
        <w:jc w:val="both"/>
        <w:rPr>
          <w:rFonts w:ascii="Times New Roman" w:hAnsi="Times New Roman" w:cs="Times New Roman"/>
          <w:b/>
          <w:bCs/>
          <w:sz w:val="26"/>
          <w:szCs w:val="26"/>
        </w:rPr>
      </w:pPr>
      <w:r w:rsidRPr="00F13CF4">
        <w:rPr>
          <w:rFonts w:ascii="Times New Roman" w:hAnsi="Times New Roman" w:cs="Times New Roman"/>
          <w:b/>
          <w:bCs/>
          <w:sz w:val="26"/>
          <w:szCs w:val="26"/>
        </w:rPr>
        <w:t>2.1 Cơ sở lý thuyết</w:t>
      </w:r>
    </w:p>
    <w:p w14:paraId="11246A7E"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Bài viết sử dụng mô hình phân tích dự báo xu hướng theo phương pháp STEEPV (Social – Technological – Economic – Environmental – Political – Values), kết hợp với tiếp cận năng lực nghề nghiệp (Competency-based Approach). Mô hình này giúp nhận diện các yếu tố tác động dài hạn đến đào tạo nhân lực du lịch và xác định xu hướng đào tạo trong tương lai [2].</w:t>
      </w:r>
    </w:p>
    <w:p w14:paraId="3D162184"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Ngoài ra, lý thuyết về chuyển đổi số trong giáo dục (Digital Education Transformation Theory) cũng được vận dụng để đánh giá các thay đổi về nội dung, công cụ và cách thức truyền đạt tri thức trong môi trường số hóa [3].</w:t>
      </w:r>
    </w:p>
    <w:p w14:paraId="15109235" w14:textId="77777777" w:rsidR="00F13CF4" w:rsidRPr="00F13CF4" w:rsidRDefault="00F13CF4" w:rsidP="00F13CF4">
      <w:pPr>
        <w:pStyle w:val="ListParagraph"/>
        <w:numPr>
          <w:ilvl w:val="1"/>
          <w:numId w:val="8"/>
        </w:numPr>
        <w:spacing w:after="0" w:line="360" w:lineRule="auto"/>
        <w:jc w:val="both"/>
        <w:rPr>
          <w:rFonts w:ascii="Times New Roman" w:hAnsi="Times New Roman" w:cs="Times New Roman"/>
          <w:b/>
          <w:bCs/>
          <w:sz w:val="26"/>
          <w:szCs w:val="26"/>
        </w:rPr>
      </w:pPr>
      <w:r w:rsidRPr="00F13CF4">
        <w:rPr>
          <w:rFonts w:ascii="Times New Roman" w:hAnsi="Times New Roman" w:cs="Times New Roman"/>
          <w:b/>
          <w:bCs/>
          <w:sz w:val="26"/>
          <w:szCs w:val="26"/>
        </w:rPr>
        <w:t>Phương pháp nghiên cứu</w:t>
      </w:r>
    </w:p>
    <w:p w14:paraId="37C5B925"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Bài viết kết hợp hai phương pháp:</w:t>
      </w:r>
    </w:p>
    <w:p w14:paraId="375C9BA1" w14:textId="77777777" w:rsidR="00F13CF4" w:rsidRPr="00F13CF4" w:rsidRDefault="00F13CF4" w:rsidP="00F13CF4">
      <w:pPr>
        <w:pStyle w:val="ListParagraph"/>
        <w:numPr>
          <w:ilvl w:val="0"/>
          <w:numId w:val="7"/>
        </w:numPr>
        <w:spacing w:after="0" w:line="360" w:lineRule="auto"/>
        <w:ind w:left="851" w:hanging="284"/>
        <w:jc w:val="both"/>
        <w:rPr>
          <w:rFonts w:ascii="Times New Roman" w:hAnsi="Times New Roman" w:cs="Times New Roman"/>
          <w:sz w:val="26"/>
          <w:szCs w:val="26"/>
        </w:rPr>
      </w:pPr>
      <w:r w:rsidRPr="00F13CF4">
        <w:rPr>
          <w:rFonts w:ascii="Times New Roman" w:hAnsi="Times New Roman" w:cs="Times New Roman"/>
          <w:sz w:val="26"/>
          <w:szCs w:val="26"/>
        </w:rPr>
        <w:t>Phân tích định tính: Tổng hợp dữ liệu thứ cấp từ báo cáo ngành, tài liệu nghiên cứu, chính sách công.</w:t>
      </w:r>
    </w:p>
    <w:p w14:paraId="76CB4B7F" w14:textId="77777777" w:rsidR="00F13CF4" w:rsidRPr="00F13CF4" w:rsidRDefault="00F13CF4" w:rsidP="00F13CF4">
      <w:pPr>
        <w:pStyle w:val="ListParagraph"/>
        <w:numPr>
          <w:ilvl w:val="0"/>
          <w:numId w:val="7"/>
        </w:numPr>
        <w:spacing w:after="0" w:line="360" w:lineRule="auto"/>
        <w:ind w:left="851" w:hanging="284"/>
        <w:jc w:val="both"/>
        <w:rPr>
          <w:rFonts w:ascii="Times New Roman" w:hAnsi="Times New Roman" w:cs="Times New Roman"/>
          <w:sz w:val="26"/>
          <w:szCs w:val="26"/>
        </w:rPr>
      </w:pPr>
      <w:r w:rsidRPr="00F13CF4">
        <w:rPr>
          <w:rFonts w:ascii="Times New Roman" w:hAnsi="Times New Roman" w:cs="Times New Roman"/>
          <w:sz w:val="26"/>
          <w:szCs w:val="26"/>
        </w:rPr>
        <w:t>Tham vấn chuyên gia: Phỏng vấn bán cấu trúc với 12 chuyên gia trong lĩnh vực đào tạo du lịch, chuyển đổi số và quản trị nhân lực (tháng 5 - 6/2025).</w:t>
      </w:r>
    </w:p>
    <w:p w14:paraId="701C496F" w14:textId="77777777" w:rsidR="00F13CF4" w:rsidRPr="00F13CF4" w:rsidRDefault="00F13CF4" w:rsidP="00F13CF4">
      <w:pPr>
        <w:spacing w:after="0" w:line="360" w:lineRule="auto"/>
        <w:jc w:val="both"/>
        <w:rPr>
          <w:rFonts w:ascii="Times New Roman" w:hAnsi="Times New Roman" w:cs="Times New Roman"/>
          <w:b/>
          <w:bCs/>
          <w:sz w:val="26"/>
          <w:szCs w:val="26"/>
        </w:rPr>
      </w:pPr>
      <w:r w:rsidRPr="00F13CF4">
        <w:rPr>
          <w:rFonts w:ascii="Times New Roman" w:hAnsi="Times New Roman" w:cs="Times New Roman"/>
          <w:b/>
          <w:bCs/>
          <w:sz w:val="26"/>
          <w:szCs w:val="26"/>
        </w:rPr>
        <w:t>3. Thực trạng đào tạo nhân lực du lịch trong bối cảnh số hóa</w:t>
      </w:r>
    </w:p>
    <w:p w14:paraId="083A22BC" w14:textId="77777777" w:rsidR="00F13CF4" w:rsidRPr="00F13CF4" w:rsidRDefault="00F13CF4" w:rsidP="00F13CF4">
      <w:pPr>
        <w:spacing w:after="0" w:line="360" w:lineRule="auto"/>
        <w:ind w:firstLine="284"/>
        <w:jc w:val="both"/>
        <w:rPr>
          <w:rFonts w:ascii="Times New Roman" w:hAnsi="Times New Roman" w:cs="Times New Roman"/>
          <w:b/>
          <w:bCs/>
          <w:sz w:val="26"/>
          <w:szCs w:val="26"/>
        </w:rPr>
      </w:pPr>
      <w:r w:rsidRPr="00F13CF4">
        <w:rPr>
          <w:rFonts w:ascii="Times New Roman" w:hAnsi="Times New Roman" w:cs="Times New Roman"/>
          <w:b/>
          <w:bCs/>
          <w:sz w:val="26"/>
          <w:szCs w:val="26"/>
        </w:rPr>
        <w:t>3.1 Hệ thống đào tạo hiện hành</w:t>
      </w:r>
    </w:p>
    <w:p w14:paraId="39534011"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Tính đến cuối năm 2024, Việt Nam có trên 200 cơ sở đào tạo các chuyên ngành liên quan đến du lịch như quản trị lữ hành, khách sạn, hướng dẫn viên, dịch vụ du lịch và marketing du lịch. Hệ thống này bao gồm đại học, cao đẳng, trung cấp và các trung tâm đào tạo ngắn hạn [4].</w:t>
      </w:r>
    </w:p>
    <w:p w14:paraId="49CDA7BD"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lastRenderedPageBreak/>
        <w:t>Tuy nhiên, tỷ lệ sinh viên tốt nghiệp có thể làm việc hiệu quả trong môi trường số còn thấp. Theo khảo sát của Tổng cục Du lịch, chỉ khoảng 40% sinh viên mới tốt nghiệp có khả năng sử dụng thành thạo các công cụ số trong ngành như phần mềm quản lý khách sạn (PMS), nền tảng OTA, hệ thống CRM, AI trong dịch vụ khách hàng [5].</w:t>
      </w:r>
    </w:p>
    <w:p w14:paraId="71A8D626" w14:textId="77777777" w:rsidR="00F13CF4" w:rsidRPr="00F13CF4" w:rsidRDefault="00F13CF4" w:rsidP="00F13CF4">
      <w:pPr>
        <w:spacing w:after="0" w:line="360" w:lineRule="auto"/>
        <w:ind w:firstLine="284"/>
        <w:jc w:val="both"/>
        <w:rPr>
          <w:rFonts w:ascii="Times New Roman" w:hAnsi="Times New Roman" w:cs="Times New Roman"/>
          <w:b/>
          <w:bCs/>
          <w:sz w:val="26"/>
          <w:szCs w:val="26"/>
        </w:rPr>
      </w:pPr>
      <w:r w:rsidRPr="00F13CF4">
        <w:rPr>
          <w:rFonts w:ascii="Times New Roman" w:hAnsi="Times New Roman" w:cs="Times New Roman"/>
          <w:b/>
          <w:bCs/>
          <w:sz w:val="26"/>
          <w:szCs w:val="26"/>
        </w:rPr>
        <w:t>3.2 Hạn chế chính</w:t>
      </w:r>
    </w:p>
    <w:p w14:paraId="752C5D7F"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Nội dung đào tạo lỗi thời: Nhiều chương trình chưa tích hợp các học phần công nghệ mới như dữ liệu lớn, trải nghiệm thực tế ảo, an ninh thông tin du lịch.</w:t>
      </w:r>
    </w:p>
    <w:p w14:paraId="420BCE58"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Giảng viên thiếu kỹ năng số: 58% giảng viên chưa được đào tạo chuyên sâu về công nghệ số áp dụng trong du lịch [6].</w:t>
      </w:r>
    </w:p>
    <w:p w14:paraId="59F7CD86"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Thiếu liên kết với doanh nghiệp công nghệ: Các chương trình đào tạo thường thiếu thực tế, chưa có mô hình hợp tác chặt giữa nhà trường và doanh nghiệp sử dụng nhân lực số.</w:t>
      </w:r>
    </w:p>
    <w:p w14:paraId="1294796E"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Thiếu năng lực dự báo: Hầu hết các cơ sở đào tạo chưa xây dựng chiến lược đào tạo gắn với dự báo nhu cầu tương lai của thị trường lao động.</w:t>
      </w:r>
    </w:p>
    <w:p w14:paraId="65032C14" w14:textId="77777777" w:rsidR="00F13CF4" w:rsidRPr="00F13CF4" w:rsidRDefault="00F13CF4" w:rsidP="00F13CF4">
      <w:pPr>
        <w:spacing w:after="0" w:line="360" w:lineRule="auto"/>
        <w:jc w:val="both"/>
        <w:rPr>
          <w:rFonts w:ascii="Times New Roman" w:hAnsi="Times New Roman" w:cs="Times New Roman"/>
          <w:b/>
          <w:bCs/>
          <w:sz w:val="26"/>
          <w:szCs w:val="26"/>
        </w:rPr>
      </w:pPr>
      <w:r w:rsidRPr="00F13CF4">
        <w:rPr>
          <w:rFonts w:ascii="Times New Roman" w:hAnsi="Times New Roman" w:cs="Times New Roman"/>
          <w:b/>
          <w:bCs/>
          <w:sz w:val="26"/>
          <w:szCs w:val="26"/>
        </w:rPr>
        <w:t>4. Dự báo xu hướng đào tạo nhân lực du lịch giai đoạn 2025–2035</w:t>
      </w:r>
    </w:p>
    <w:p w14:paraId="45BEE12B" w14:textId="77777777" w:rsidR="00F13CF4" w:rsidRPr="00F13CF4" w:rsidRDefault="00F13CF4" w:rsidP="00F13CF4">
      <w:pPr>
        <w:spacing w:after="0" w:line="360" w:lineRule="auto"/>
        <w:ind w:firstLine="720"/>
        <w:jc w:val="both"/>
        <w:rPr>
          <w:rFonts w:ascii="Times New Roman" w:hAnsi="Times New Roman" w:cs="Times New Roman"/>
          <w:sz w:val="26"/>
          <w:szCs w:val="26"/>
        </w:rPr>
      </w:pPr>
      <w:r w:rsidRPr="00F13CF4">
        <w:rPr>
          <w:rFonts w:ascii="Times New Roman" w:hAnsi="Times New Roman" w:cs="Times New Roman"/>
          <w:sz w:val="26"/>
          <w:szCs w:val="26"/>
        </w:rPr>
        <w:t>Dựa trên phân tích STEEPV và ý kiến chuyên gia, có thể nhận diện các xu hướng chính sau:</w:t>
      </w:r>
    </w:p>
    <w:p w14:paraId="46D109A9" w14:textId="77777777" w:rsidR="00F13CF4" w:rsidRPr="00F13CF4" w:rsidRDefault="00F13CF4" w:rsidP="00F13CF4">
      <w:pPr>
        <w:spacing w:after="0" w:line="360" w:lineRule="auto"/>
        <w:ind w:firstLine="284"/>
        <w:jc w:val="both"/>
        <w:rPr>
          <w:rFonts w:ascii="Times New Roman" w:hAnsi="Times New Roman" w:cs="Times New Roman"/>
          <w:b/>
          <w:bCs/>
          <w:sz w:val="26"/>
          <w:szCs w:val="26"/>
        </w:rPr>
      </w:pPr>
      <w:r w:rsidRPr="00F13CF4">
        <w:rPr>
          <w:rFonts w:ascii="Times New Roman" w:hAnsi="Times New Roman" w:cs="Times New Roman"/>
          <w:b/>
          <w:bCs/>
          <w:sz w:val="26"/>
          <w:szCs w:val="26"/>
        </w:rPr>
        <w:t>4.1 Tích hợp công nghệ số trong chương trình đào tạo (Technological)</w:t>
      </w:r>
    </w:p>
    <w:p w14:paraId="5C6C6678"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Chương trình đào tạo sẽ chuyển mạnh sang tích hợp các công nghệ số như:</w:t>
      </w:r>
    </w:p>
    <w:p w14:paraId="45A3EDC6" w14:textId="77777777" w:rsidR="00F13CF4" w:rsidRPr="00FC7906" w:rsidRDefault="00F13CF4" w:rsidP="00F13CF4">
      <w:pPr>
        <w:numPr>
          <w:ilvl w:val="0"/>
          <w:numId w:val="5"/>
        </w:numPr>
        <w:spacing w:after="0" w:line="360" w:lineRule="auto"/>
        <w:ind w:left="709"/>
        <w:jc w:val="both"/>
        <w:rPr>
          <w:rFonts w:ascii="Times New Roman" w:hAnsi="Times New Roman" w:cs="Times New Roman"/>
          <w:spacing w:val="-4"/>
          <w:sz w:val="26"/>
          <w:szCs w:val="26"/>
        </w:rPr>
      </w:pPr>
      <w:r w:rsidRPr="00FC7906">
        <w:rPr>
          <w:rFonts w:ascii="Times New Roman" w:hAnsi="Times New Roman" w:cs="Times New Roman"/>
          <w:spacing w:val="-4"/>
          <w:sz w:val="26"/>
          <w:szCs w:val="26"/>
        </w:rPr>
        <w:t>Trí tuệ nhân tạo (AI) trong phân tích hành vi khách hàng, hỗ trợ hướng dẫn viên số.</w:t>
      </w:r>
    </w:p>
    <w:p w14:paraId="3CE59926" w14:textId="77777777" w:rsidR="00F13CF4" w:rsidRPr="00F13CF4" w:rsidRDefault="00F13CF4" w:rsidP="00F13CF4">
      <w:pPr>
        <w:numPr>
          <w:ilvl w:val="0"/>
          <w:numId w:val="5"/>
        </w:numPr>
        <w:spacing w:after="0" w:line="360" w:lineRule="auto"/>
        <w:ind w:left="709"/>
        <w:jc w:val="both"/>
        <w:rPr>
          <w:rFonts w:ascii="Times New Roman" w:hAnsi="Times New Roman" w:cs="Times New Roman"/>
          <w:sz w:val="26"/>
          <w:szCs w:val="26"/>
        </w:rPr>
      </w:pPr>
      <w:r w:rsidRPr="00F13CF4">
        <w:rPr>
          <w:rFonts w:ascii="Times New Roman" w:hAnsi="Times New Roman" w:cs="Times New Roman"/>
          <w:sz w:val="26"/>
          <w:szCs w:val="26"/>
        </w:rPr>
        <w:t>Thực tế ảo (VR) và thực tế tăng cường (AR) trong mô phỏng điểm đến, đào tạo kỹ năng phục vụ.</w:t>
      </w:r>
    </w:p>
    <w:p w14:paraId="4F3126F0" w14:textId="77777777" w:rsidR="00F13CF4" w:rsidRPr="00F13CF4" w:rsidRDefault="00F13CF4" w:rsidP="00F13CF4">
      <w:pPr>
        <w:numPr>
          <w:ilvl w:val="0"/>
          <w:numId w:val="5"/>
        </w:numPr>
        <w:spacing w:after="0" w:line="360" w:lineRule="auto"/>
        <w:ind w:left="709"/>
        <w:jc w:val="both"/>
        <w:rPr>
          <w:rFonts w:ascii="Times New Roman" w:hAnsi="Times New Roman" w:cs="Times New Roman"/>
          <w:sz w:val="26"/>
          <w:szCs w:val="26"/>
        </w:rPr>
      </w:pPr>
      <w:r w:rsidRPr="00F13CF4">
        <w:rPr>
          <w:rFonts w:ascii="Times New Roman" w:hAnsi="Times New Roman" w:cs="Times New Roman"/>
          <w:sz w:val="26"/>
          <w:szCs w:val="26"/>
        </w:rPr>
        <w:t>Blockchain trong xác thực thông tin khách du lịch, hệ thống đánh giá chất lượng dịch vụ.</w:t>
      </w:r>
    </w:p>
    <w:p w14:paraId="2BAFA0C0" w14:textId="77777777" w:rsidR="00F13CF4" w:rsidRPr="00F13CF4" w:rsidRDefault="00F13CF4" w:rsidP="00F13CF4">
      <w:pPr>
        <w:numPr>
          <w:ilvl w:val="0"/>
          <w:numId w:val="5"/>
        </w:numPr>
        <w:spacing w:after="0" w:line="360" w:lineRule="auto"/>
        <w:ind w:left="709"/>
        <w:jc w:val="both"/>
        <w:rPr>
          <w:rFonts w:ascii="Times New Roman" w:hAnsi="Times New Roman" w:cs="Times New Roman"/>
          <w:sz w:val="26"/>
          <w:szCs w:val="26"/>
        </w:rPr>
      </w:pPr>
      <w:r w:rsidRPr="00F13CF4">
        <w:rPr>
          <w:rFonts w:ascii="Times New Roman" w:hAnsi="Times New Roman" w:cs="Times New Roman"/>
          <w:sz w:val="26"/>
          <w:szCs w:val="26"/>
        </w:rPr>
        <w:t xml:space="preserve">Phân tích dữ liệu lớn (Big Data) trong tối ưu hóa trải nghiệm khách hàng và lập kế hoạch lữ hành. </w:t>
      </w:r>
    </w:p>
    <w:p w14:paraId="0BB6BE3E"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Dự kiến đến năm 2030, trên 70% chương trình đào tạo ngành du lịch tại Việt Nam sẽ có ít nhất 3 học phần bắt buộc liên quan đến công nghệ số [7].</w:t>
      </w:r>
    </w:p>
    <w:p w14:paraId="7CAD17DA" w14:textId="77777777" w:rsidR="00F13CF4" w:rsidRPr="00F13CF4" w:rsidRDefault="00F13CF4" w:rsidP="00F13CF4">
      <w:pPr>
        <w:spacing w:after="0" w:line="360" w:lineRule="auto"/>
        <w:ind w:firstLine="284"/>
        <w:jc w:val="both"/>
        <w:rPr>
          <w:rFonts w:ascii="Times New Roman" w:hAnsi="Times New Roman" w:cs="Times New Roman"/>
          <w:b/>
          <w:bCs/>
          <w:sz w:val="26"/>
          <w:szCs w:val="26"/>
        </w:rPr>
      </w:pPr>
      <w:r w:rsidRPr="00F13CF4">
        <w:rPr>
          <w:rFonts w:ascii="Times New Roman" w:hAnsi="Times New Roman" w:cs="Times New Roman"/>
          <w:b/>
          <w:bCs/>
          <w:sz w:val="26"/>
          <w:szCs w:val="26"/>
        </w:rPr>
        <w:lastRenderedPageBreak/>
        <w:t>4.2 Phát triển mô hình đào tạo linh hoạt và cá nhân hóa (Social &amp; Value)</w:t>
      </w:r>
    </w:p>
    <w:p w14:paraId="17790367"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Người học trong tương lai có xu hướng ưa thích học tập linh hoạt, học theo nhịp độ riêng và chọn lọc nội dung. Mô hình micro-learning và learning pathway cá nhân hóa sẽ chiếm ưu thế. Các nền tảng học trực tuyến như Coursera, Udemy, Google Tourism Certificates... trở thành một phần trong cấu trúc đào tạo chính thức.</w:t>
      </w:r>
    </w:p>
    <w:p w14:paraId="18844DFA" w14:textId="77777777" w:rsidR="00F13CF4" w:rsidRPr="00F13CF4" w:rsidRDefault="00F13CF4" w:rsidP="00F13CF4">
      <w:pPr>
        <w:spacing w:after="0" w:line="360" w:lineRule="auto"/>
        <w:ind w:firstLine="284"/>
        <w:jc w:val="both"/>
        <w:rPr>
          <w:rFonts w:ascii="Times New Roman" w:hAnsi="Times New Roman" w:cs="Times New Roman"/>
          <w:b/>
          <w:bCs/>
          <w:sz w:val="26"/>
          <w:szCs w:val="26"/>
        </w:rPr>
      </w:pPr>
      <w:r w:rsidRPr="00F13CF4">
        <w:rPr>
          <w:rFonts w:ascii="Times New Roman" w:hAnsi="Times New Roman" w:cs="Times New Roman"/>
          <w:b/>
          <w:bCs/>
          <w:sz w:val="26"/>
          <w:szCs w:val="26"/>
        </w:rPr>
        <w:t>4.3 Đào tạo theo năng lực thay vì theo tín chỉ (Values)</w:t>
      </w:r>
    </w:p>
    <w:p w14:paraId="26B03535"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Hệ thống đào tạo sẽ chuyển từ mô hình đánh giá dựa trên khối lượng tín chỉ sang mô hình đánh giá năng lực nghề nghiệp với các cấp độ rõ ràng: cơ bản – thành thạo – sáng tạo. Việc cấp chứng chỉ số (digital credentials) sẽ phổ biến, có thể tích hợp trên hồ sơ trực tuyến của người học.</w:t>
      </w:r>
    </w:p>
    <w:p w14:paraId="50F5ED5F" w14:textId="77777777" w:rsidR="00F13CF4" w:rsidRPr="00F13CF4" w:rsidRDefault="00F13CF4" w:rsidP="00F13CF4">
      <w:pPr>
        <w:spacing w:after="0" w:line="360" w:lineRule="auto"/>
        <w:ind w:firstLine="284"/>
        <w:jc w:val="both"/>
        <w:rPr>
          <w:rFonts w:ascii="Times New Roman" w:hAnsi="Times New Roman" w:cs="Times New Roman"/>
          <w:b/>
          <w:bCs/>
          <w:sz w:val="26"/>
          <w:szCs w:val="26"/>
        </w:rPr>
      </w:pPr>
      <w:r w:rsidRPr="00F13CF4">
        <w:rPr>
          <w:rFonts w:ascii="Times New Roman" w:hAnsi="Times New Roman" w:cs="Times New Roman"/>
          <w:b/>
          <w:bCs/>
          <w:sz w:val="26"/>
          <w:szCs w:val="26"/>
        </w:rPr>
        <w:t>4.4 Hợp tác chặt chẽ với doanh nghiệp và nền tảng số (Economic)</w:t>
      </w:r>
    </w:p>
    <w:p w14:paraId="05A03B6B"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Doanh nghiệp sẽ trở thành đồng thiết kế chương trình và đồng tổ chức đào tạo. Hình thức đào tạo kép (dual training) sẽ phổ biến, giúp sinh viên học lý thuyết song song với thực hành tại doanh nghiệp.</w:t>
      </w:r>
    </w:p>
    <w:p w14:paraId="6F142C8B"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Nhiều doanh nghiệp công nghệ như Traveloka, Klook, VNTrip đang mở rộng hợp tác với các trường du lịch để đào tạo "on demand" [8].</w:t>
      </w:r>
    </w:p>
    <w:p w14:paraId="73FDC4EF" w14:textId="77777777" w:rsidR="00F13CF4" w:rsidRPr="00F13CF4" w:rsidRDefault="00F13CF4" w:rsidP="00F13CF4">
      <w:pPr>
        <w:spacing w:after="0" w:line="360" w:lineRule="auto"/>
        <w:ind w:firstLine="284"/>
        <w:jc w:val="both"/>
        <w:rPr>
          <w:rFonts w:ascii="Times New Roman" w:hAnsi="Times New Roman" w:cs="Times New Roman"/>
          <w:b/>
          <w:bCs/>
          <w:sz w:val="26"/>
          <w:szCs w:val="26"/>
        </w:rPr>
      </w:pPr>
      <w:r w:rsidRPr="00F13CF4">
        <w:rPr>
          <w:rFonts w:ascii="Times New Roman" w:hAnsi="Times New Roman" w:cs="Times New Roman"/>
          <w:b/>
          <w:bCs/>
          <w:sz w:val="26"/>
          <w:szCs w:val="26"/>
        </w:rPr>
        <w:t>4.5 Đào tạo lại và nâng cấp cho lực lượng lao động hiện hữu (Political &amp; Technological)</w:t>
      </w:r>
    </w:p>
    <w:p w14:paraId="6978E927"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Từ 2025, Chính phủ Việt Nam có thể triển khai các chương trình đào tạo lại quy mô lớn (reskilling) dành cho lực lượng lao động ngành du lịch bị ảnh hưởng bởi tự động hóa hoặc mô hình kinh doanh mới. Học viên có thể học trực tuyến miễn phí các kỹ năng số cơ bản trong 3–6 tháng và nhận chứng chỉ hành nghề mới.</w:t>
      </w:r>
    </w:p>
    <w:p w14:paraId="5E955F66" w14:textId="77777777" w:rsidR="00F13CF4" w:rsidRPr="00F13CF4" w:rsidRDefault="00F13CF4" w:rsidP="00F13CF4">
      <w:pPr>
        <w:spacing w:after="0" w:line="360" w:lineRule="auto"/>
        <w:jc w:val="both"/>
        <w:rPr>
          <w:rFonts w:ascii="Times New Roman" w:hAnsi="Times New Roman" w:cs="Times New Roman"/>
          <w:b/>
          <w:bCs/>
          <w:sz w:val="26"/>
          <w:szCs w:val="26"/>
        </w:rPr>
      </w:pPr>
      <w:r w:rsidRPr="00F13CF4">
        <w:rPr>
          <w:rFonts w:ascii="Times New Roman" w:hAnsi="Times New Roman" w:cs="Times New Roman"/>
          <w:b/>
          <w:bCs/>
          <w:sz w:val="26"/>
          <w:szCs w:val="26"/>
        </w:rPr>
        <w:t>5. Thách thức trong dự báo và triển khai đào tạo mới</w:t>
      </w:r>
    </w:p>
    <w:tbl>
      <w:tblPr>
        <w:tblW w:w="8931"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14"/>
        <w:gridCol w:w="5817"/>
      </w:tblGrid>
      <w:tr w:rsidR="00F13CF4" w:rsidRPr="00F13CF4" w14:paraId="1B1A955A" w14:textId="77777777" w:rsidTr="00F667F5">
        <w:trPr>
          <w:tblHeader/>
          <w:tblCellSpacing w:w="15" w:type="dxa"/>
          <w:jc w:val="center"/>
        </w:trPr>
        <w:tc>
          <w:tcPr>
            <w:tcW w:w="3069" w:type="dxa"/>
            <w:vAlign w:val="center"/>
            <w:hideMark/>
          </w:tcPr>
          <w:p w14:paraId="2379AAEA" w14:textId="77777777" w:rsidR="00F13CF4" w:rsidRPr="00F13CF4" w:rsidRDefault="00F13CF4" w:rsidP="00F13CF4">
            <w:pPr>
              <w:spacing w:after="0" w:line="360" w:lineRule="auto"/>
              <w:jc w:val="center"/>
              <w:rPr>
                <w:rFonts w:ascii="Times New Roman" w:hAnsi="Times New Roman" w:cs="Times New Roman"/>
                <w:b/>
                <w:bCs/>
                <w:sz w:val="26"/>
                <w:szCs w:val="26"/>
              </w:rPr>
            </w:pPr>
            <w:r w:rsidRPr="00F13CF4">
              <w:rPr>
                <w:rFonts w:ascii="Times New Roman" w:hAnsi="Times New Roman" w:cs="Times New Roman"/>
                <w:b/>
                <w:bCs/>
                <w:sz w:val="26"/>
                <w:szCs w:val="26"/>
              </w:rPr>
              <w:t>Thách thức</w:t>
            </w:r>
          </w:p>
        </w:tc>
        <w:tc>
          <w:tcPr>
            <w:tcW w:w="0" w:type="auto"/>
            <w:vAlign w:val="center"/>
            <w:hideMark/>
          </w:tcPr>
          <w:p w14:paraId="0D9EAB34" w14:textId="77777777" w:rsidR="00F13CF4" w:rsidRPr="00F13CF4" w:rsidRDefault="00F13CF4" w:rsidP="00F13CF4">
            <w:pPr>
              <w:spacing w:after="0" w:line="360" w:lineRule="auto"/>
              <w:jc w:val="center"/>
              <w:rPr>
                <w:rFonts w:ascii="Times New Roman" w:hAnsi="Times New Roman" w:cs="Times New Roman"/>
                <w:b/>
                <w:bCs/>
                <w:sz w:val="26"/>
                <w:szCs w:val="26"/>
              </w:rPr>
            </w:pPr>
            <w:r w:rsidRPr="00F13CF4">
              <w:rPr>
                <w:rFonts w:ascii="Times New Roman" w:hAnsi="Times New Roman" w:cs="Times New Roman"/>
                <w:b/>
                <w:bCs/>
                <w:sz w:val="26"/>
                <w:szCs w:val="26"/>
              </w:rPr>
              <w:t>Mô tả</w:t>
            </w:r>
          </w:p>
        </w:tc>
      </w:tr>
      <w:tr w:rsidR="00F13CF4" w:rsidRPr="00F13CF4" w14:paraId="643838BD" w14:textId="77777777" w:rsidTr="00F667F5">
        <w:trPr>
          <w:tblCellSpacing w:w="15" w:type="dxa"/>
          <w:jc w:val="center"/>
        </w:trPr>
        <w:tc>
          <w:tcPr>
            <w:tcW w:w="3069" w:type="dxa"/>
            <w:vAlign w:val="center"/>
            <w:hideMark/>
          </w:tcPr>
          <w:p w14:paraId="65E05EA8" w14:textId="77777777" w:rsidR="00F13CF4" w:rsidRPr="00F13CF4" w:rsidRDefault="00F13CF4" w:rsidP="00F13CF4">
            <w:pPr>
              <w:spacing w:after="0" w:line="360" w:lineRule="auto"/>
              <w:jc w:val="both"/>
              <w:rPr>
                <w:rFonts w:ascii="Times New Roman" w:hAnsi="Times New Roman" w:cs="Times New Roman"/>
                <w:sz w:val="26"/>
                <w:szCs w:val="26"/>
              </w:rPr>
            </w:pPr>
            <w:r w:rsidRPr="00F13CF4">
              <w:rPr>
                <w:rFonts w:ascii="Times New Roman" w:hAnsi="Times New Roman" w:cs="Times New Roman"/>
                <w:b/>
                <w:bCs/>
                <w:sz w:val="26"/>
                <w:szCs w:val="26"/>
              </w:rPr>
              <w:t>Thiếu năng lực dự báo dài hạn</w:t>
            </w:r>
          </w:p>
        </w:tc>
        <w:tc>
          <w:tcPr>
            <w:tcW w:w="0" w:type="auto"/>
            <w:vAlign w:val="center"/>
            <w:hideMark/>
          </w:tcPr>
          <w:p w14:paraId="6B9C3F60" w14:textId="77777777" w:rsidR="00F13CF4" w:rsidRPr="00F13CF4" w:rsidRDefault="00F13CF4" w:rsidP="00F13CF4">
            <w:pPr>
              <w:spacing w:after="0" w:line="360" w:lineRule="auto"/>
              <w:jc w:val="both"/>
              <w:rPr>
                <w:rFonts w:ascii="Times New Roman" w:hAnsi="Times New Roman" w:cs="Times New Roman"/>
                <w:sz w:val="26"/>
                <w:szCs w:val="26"/>
              </w:rPr>
            </w:pPr>
            <w:r w:rsidRPr="00F13CF4">
              <w:rPr>
                <w:rFonts w:ascii="Times New Roman" w:hAnsi="Times New Roman" w:cs="Times New Roman"/>
                <w:sz w:val="26"/>
                <w:szCs w:val="26"/>
              </w:rPr>
              <w:t>Các cơ sở đào tạo thường phản ứng thụ động, không có bộ phận phân tích xu hướng ngành.</w:t>
            </w:r>
          </w:p>
        </w:tc>
      </w:tr>
      <w:tr w:rsidR="00F13CF4" w:rsidRPr="00F13CF4" w14:paraId="17B8DFCB" w14:textId="77777777" w:rsidTr="00F667F5">
        <w:trPr>
          <w:tblCellSpacing w:w="15" w:type="dxa"/>
          <w:jc w:val="center"/>
        </w:trPr>
        <w:tc>
          <w:tcPr>
            <w:tcW w:w="3069" w:type="dxa"/>
            <w:vAlign w:val="center"/>
            <w:hideMark/>
          </w:tcPr>
          <w:p w14:paraId="5BE59608" w14:textId="77777777" w:rsidR="00F13CF4" w:rsidRPr="00F13CF4" w:rsidRDefault="00F13CF4" w:rsidP="00F13CF4">
            <w:pPr>
              <w:spacing w:after="0" w:line="360" w:lineRule="auto"/>
              <w:jc w:val="both"/>
              <w:rPr>
                <w:rFonts w:ascii="Times New Roman" w:hAnsi="Times New Roman" w:cs="Times New Roman"/>
                <w:sz w:val="26"/>
                <w:szCs w:val="26"/>
              </w:rPr>
            </w:pPr>
            <w:r w:rsidRPr="00F13CF4">
              <w:rPr>
                <w:rFonts w:ascii="Times New Roman" w:hAnsi="Times New Roman" w:cs="Times New Roman"/>
                <w:b/>
                <w:bCs/>
                <w:sz w:val="26"/>
                <w:szCs w:val="26"/>
              </w:rPr>
              <w:lastRenderedPageBreak/>
              <w:t>Khoảng cách vùng miền</w:t>
            </w:r>
          </w:p>
        </w:tc>
        <w:tc>
          <w:tcPr>
            <w:tcW w:w="0" w:type="auto"/>
            <w:vAlign w:val="center"/>
            <w:hideMark/>
          </w:tcPr>
          <w:p w14:paraId="11B995EA" w14:textId="77777777" w:rsidR="00F13CF4" w:rsidRPr="00F13CF4" w:rsidRDefault="00F13CF4" w:rsidP="00F13CF4">
            <w:pPr>
              <w:spacing w:after="0" w:line="360" w:lineRule="auto"/>
              <w:jc w:val="both"/>
              <w:rPr>
                <w:rFonts w:ascii="Times New Roman" w:hAnsi="Times New Roman" w:cs="Times New Roman"/>
                <w:sz w:val="26"/>
                <w:szCs w:val="26"/>
              </w:rPr>
            </w:pPr>
            <w:r w:rsidRPr="00F13CF4">
              <w:rPr>
                <w:rFonts w:ascii="Times New Roman" w:hAnsi="Times New Roman" w:cs="Times New Roman"/>
                <w:sz w:val="26"/>
                <w:szCs w:val="26"/>
              </w:rPr>
              <w:t>Các trường tại địa phương khó tiếp cận công nghệ, thiếu giảng viên và kết nối doanh nghiệp.</w:t>
            </w:r>
          </w:p>
        </w:tc>
      </w:tr>
      <w:tr w:rsidR="00F13CF4" w:rsidRPr="00F13CF4" w14:paraId="3A9EC79D" w14:textId="77777777" w:rsidTr="00F667F5">
        <w:trPr>
          <w:tblCellSpacing w:w="15" w:type="dxa"/>
          <w:jc w:val="center"/>
        </w:trPr>
        <w:tc>
          <w:tcPr>
            <w:tcW w:w="3069" w:type="dxa"/>
            <w:vAlign w:val="center"/>
            <w:hideMark/>
          </w:tcPr>
          <w:p w14:paraId="2A6E218D" w14:textId="77777777" w:rsidR="00F13CF4" w:rsidRPr="00F13CF4" w:rsidRDefault="00F13CF4" w:rsidP="00F13CF4">
            <w:pPr>
              <w:spacing w:after="0" w:line="360" w:lineRule="auto"/>
              <w:jc w:val="both"/>
              <w:rPr>
                <w:rFonts w:ascii="Times New Roman" w:hAnsi="Times New Roman" w:cs="Times New Roman"/>
                <w:sz w:val="26"/>
                <w:szCs w:val="26"/>
              </w:rPr>
            </w:pPr>
            <w:r w:rsidRPr="00F13CF4">
              <w:rPr>
                <w:rFonts w:ascii="Times New Roman" w:hAnsi="Times New Roman" w:cs="Times New Roman"/>
                <w:b/>
                <w:bCs/>
                <w:sz w:val="26"/>
                <w:szCs w:val="26"/>
              </w:rPr>
              <w:t>Thiếu cơ chế chính sách hỗ trợ</w:t>
            </w:r>
          </w:p>
        </w:tc>
        <w:tc>
          <w:tcPr>
            <w:tcW w:w="0" w:type="auto"/>
            <w:vAlign w:val="center"/>
            <w:hideMark/>
          </w:tcPr>
          <w:p w14:paraId="5E09D78B" w14:textId="77777777" w:rsidR="00F13CF4" w:rsidRPr="00F13CF4" w:rsidRDefault="00F13CF4" w:rsidP="00F13CF4">
            <w:pPr>
              <w:spacing w:after="0" w:line="360" w:lineRule="auto"/>
              <w:jc w:val="both"/>
              <w:rPr>
                <w:rFonts w:ascii="Times New Roman" w:hAnsi="Times New Roman" w:cs="Times New Roman"/>
                <w:sz w:val="26"/>
                <w:szCs w:val="26"/>
              </w:rPr>
            </w:pPr>
            <w:r w:rsidRPr="00F13CF4">
              <w:rPr>
                <w:rFonts w:ascii="Times New Roman" w:hAnsi="Times New Roman" w:cs="Times New Roman"/>
                <w:sz w:val="26"/>
                <w:szCs w:val="26"/>
              </w:rPr>
              <w:t>Chưa có chính sách tài chính, học bổng hoặc ưu đãi thuế cho chương trình đào tạo chuyển đổi số.</w:t>
            </w:r>
          </w:p>
        </w:tc>
      </w:tr>
      <w:tr w:rsidR="00F13CF4" w:rsidRPr="00F13CF4" w14:paraId="369925C4" w14:textId="77777777" w:rsidTr="00F667F5">
        <w:trPr>
          <w:tblCellSpacing w:w="15" w:type="dxa"/>
          <w:jc w:val="center"/>
        </w:trPr>
        <w:tc>
          <w:tcPr>
            <w:tcW w:w="3069" w:type="dxa"/>
            <w:vAlign w:val="center"/>
            <w:hideMark/>
          </w:tcPr>
          <w:p w14:paraId="785C9CE3" w14:textId="77777777" w:rsidR="00F13CF4" w:rsidRPr="00F13CF4" w:rsidRDefault="00F13CF4" w:rsidP="00F13CF4">
            <w:pPr>
              <w:spacing w:after="0" w:line="360" w:lineRule="auto"/>
              <w:jc w:val="both"/>
              <w:rPr>
                <w:rFonts w:ascii="Times New Roman" w:hAnsi="Times New Roman" w:cs="Times New Roman"/>
                <w:sz w:val="26"/>
                <w:szCs w:val="26"/>
              </w:rPr>
            </w:pPr>
            <w:r w:rsidRPr="00F13CF4">
              <w:rPr>
                <w:rFonts w:ascii="Times New Roman" w:hAnsi="Times New Roman" w:cs="Times New Roman"/>
                <w:b/>
                <w:bCs/>
                <w:sz w:val="26"/>
                <w:szCs w:val="26"/>
              </w:rPr>
              <w:t>Chưa có khung năng lực số ngành du lịch</w:t>
            </w:r>
          </w:p>
        </w:tc>
        <w:tc>
          <w:tcPr>
            <w:tcW w:w="0" w:type="auto"/>
            <w:vAlign w:val="center"/>
            <w:hideMark/>
          </w:tcPr>
          <w:p w14:paraId="13FB9BEA" w14:textId="77777777" w:rsidR="00F13CF4" w:rsidRPr="00F13CF4" w:rsidRDefault="00F13CF4" w:rsidP="00F13CF4">
            <w:pPr>
              <w:spacing w:after="0" w:line="360" w:lineRule="auto"/>
              <w:jc w:val="both"/>
              <w:rPr>
                <w:rFonts w:ascii="Times New Roman" w:hAnsi="Times New Roman" w:cs="Times New Roman"/>
                <w:sz w:val="26"/>
                <w:szCs w:val="26"/>
              </w:rPr>
            </w:pPr>
            <w:r w:rsidRPr="00F13CF4">
              <w:rPr>
                <w:rFonts w:ascii="Times New Roman" w:hAnsi="Times New Roman" w:cs="Times New Roman"/>
                <w:sz w:val="26"/>
                <w:szCs w:val="26"/>
              </w:rPr>
              <w:t>Việc đánh giá đầu ra chưa có chuẩn mực thống nhất giữa các trường.</w:t>
            </w:r>
          </w:p>
        </w:tc>
      </w:tr>
    </w:tbl>
    <w:p w14:paraId="2C4AAE2A" w14:textId="77777777" w:rsidR="00F13CF4" w:rsidRPr="00F13CF4" w:rsidRDefault="00F13CF4" w:rsidP="00F13CF4">
      <w:pPr>
        <w:spacing w:after="0" w:line="360" w:lineRule="auto"/>
        <w:jc w:val="both"/>
        <w:rPr>
          <w:rFonts w:ascii="Times New Roman" w:hAnsi="Times New Roman" w:cs="Times New Roman"/>
          <w:sz w:val="26"/>
          <w:szCs w:val="26"/>
        </w:rPr>
      </w:pPr>
    </w:p>
    <w:p w14:paraId="4808528E" w14:textId="77777777" w:rsidR="00F13CF4" w:rsidRPr="00F13CF4" w:rsidRDefault="00F13CF4" w:rsidP="00F13CF4">
      <w:pPr>
        <w:spacing w:after="0" w:line="360" w:lineRule="auto"/>
        <w:jc w:val="both"/>
        <w:rPr>
          <w:rFonts w:ascii="Times New Roman" w:hAnsi="Times New Roman" w:cs="Times New Roman"/>
          <w:b/>
          <w:bCs/>
          <w:sz w:val="26"/>
          <w:szCs w:val="26"/>
        </w:rPr>
      </w:pPr>
      <w:r w:rsidRPr="00F13CF4">
        <w:rPr>
          <w:rFonts w:ascii="Times New Roman" w:hAnsi="Times New Roman" w:cs="Times New Roman"/>
          <w:b/>
          <w:bCs/>
          <w:sz w:val="26"/>
          <w:szCs w:val="26"/>
        </w:rPr>
        <w:t>6. Đề xuất chiến lược đào tạo đến 2035</w:t>
      </w:r>
    </w:p>
    <w:p w14:paraId="0253EE80" w14:textId="77777777" w:rsidR="00F13CF4" w:rsidRPr="00F13CF4" w:rsidRDefault="00F13CF4" w:rsidP="00F13CF4">
      <w:pPr>
        <w:spacing w:after="0" w:line="360" w:lineRule="auto"/>
        <w:ind w:firstLine="284"/>
        <w:jc w:val="both"/>
        <w:rPr>
          <w:rFonts w:ascii="Times New Roman" w:hAnsi="Times New Roman" w:cs="Times New Roman"/>
          <w:b/>
          <w:bCs/>
          <w:sz w:val="26"/>
          <w:szCs w:val="26"/>
        </w:rPr>
      </w:pPr>
      <w:r w:rsidRPr="00F13CF4">
        <w:rPr>
          <w:rFonts w:ascii="Times New Roman" w:hAnsi="Times New Roman" w:cs="Times New Roman"/>
          <w:b/>
          <w:bCs/>
          <w:sz w:val="26"/>
          <w:szCs w:val="26"/>
        </w:rPr>
        <w:t>6.1 Xây dựng khung năng lực số quốc gia cho ngành du lịch</w:t>
      </w:r>
    </w:p>
    <w:p w14:paraId="68F160F7"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Cần ban hành khung kỹ năng số ngành du lịch với các lĩnh vực: công nghệ thông tin, phân tích dữ liệu, truyền thông số, dịch vụ khách hàng đa kênh, an ninh thông tin, và sáng tạo nội dung.</w:t>
      </w:r>
    </w:p>
    <w:p w14:paraId="0F21D3FB" w14:textId="77777777" w:rsidR="00F13CF4" w:rsidRPr="00F13CF4" w:rsidRDefault="00F13CF4" w:rsidP="00F13CF4">
      <w:pPr>
        <w:spacing w:after="0" w:line="360" w:lineRule="auto"/>
        <w:ind w:firstLine="284"/>
        <w:jc w:val="both"/>
        <w:rPr>
          <w:rFonts w:ascii="Times New Roman" w:hAnsi="Times New Roman" w:cs="Times New Roman"/>
          <w:b/>
          <w:bCs/>
          <w:sz w:val="26"/>
          <w:szCs w:val="26"/>
        </w:rPr>
      </w:pPr>
      <w:r w:rsidRPr="00F13CF4">
        <w:rPr>
          <w:rFonts w:ascii="Times New Roman" w:hAnsi="Times New Roman" w:cs="Times New Roman"/>
          <w:b/>
          <w:bCs/>
          <w:sz w:val="26"/>
          <w:szCs w:val="26"/>
        </w:rPr>
        <w:t>6.2 Thiết kế chương trình đào tạo linh hoạt – tích hợp</w:t>
      </w:r>
    </w:p>
    <w:p w14:paraId="1FCDEC0C"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Tổ chức các chương trình đào tạo theo mô-đun (modular training), kết hợp học trực tuyến – thực hành – mentoring tại doanh nghiệp.</w:t>
      </w:r>
    </w:p>
    <w:p w14:paraId="39E5541D" w14:textId="77777777" w:rsidR="00F13CF4" w:rsidRPr="00F13CF4" w:rsidRDefault="00F13CF4" w:rsidP="00F13CF4">
      <w:pPr>
        <w:spacing w:after="0" w:line="360" w:lineRule="auto"/>
        <w:ind w:firstLine="284"/>
        <w:jc w:val="both"/>
        <w:rPr>
          <w:rFonts w:ascii="Times New Roman" w:hAnsi="Times New Roman" w:cs="Times New Roman"/>
          <w:b/>
          <w:bCs/>
          <w:sz w:val="26"/>
          <w:szCs w:val="26"/>
        </w:rPr>
      </w:pPr>
      <w:r w:rsidRPr="00F13CF4">
        <w:rPr>
          <w:rFonts w:ascii="Times New Roman" w:hAnsi="Times New Roman" w:cs="Times New Roman"/>
          <w:b/>
          <w:bCs/>
          <w:sz w:val="26"/>
          <w:szCs w:val="26"/>
        </w:rPr>
        <w:t>6.3 Đầu tư phát triển giảng viên và chuyên gia số</w:t>
      </w:r>
    </w:p>
    <w:p w14:paraId="2DD8A884"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Triển khai chương trình đào tạo giảng viên cốt cán, kết hợp với các trường đại học quốc tế để cập nhật phương pháp đào tạo kỹ năng số trong ngành dịch vụ.</w:t>
      </w:r>
    </w:p>
    <w:p w14:paraId="6BC58A78" w14:textId="77777777" w:rsidR="00F13CF4" w:rsidRPr="00F13CF4" w:rsidRDefault="00F13CF4" w:rsidP="00F13CF4">
      <w:pPr>
        <w:spacing w:after="0" w:line="360" w:lineRule="auto"/>
        <w:ind w:firstLine="284"/>
        <w:jc w:val="both"/>
        <w:rPr>
          <w:rFonts w:ascii="Times New Roman" w:hAnsi="Times New Roman" w:cs="Times New Roman"/>
          <w:b/>
          <w:bCs/>
          <w:sz w:val="26"/>
          <w:szCs w:val="26"/>
        </w:rPr>
      </w:pPr>
      <w:r w:rsidRPr="00F13CF4">
        <w:rPr>
          <w:rFonts w:ascii="Times New Roman" w:hAnsi="Times New Roman" w:cs="Times New Roman"/>
          <w:b/>
          <w:bCs/>
          <w:sz w:val="26"/>
          <w:szCs w:val="26"/>
        </w:rPr>
        <w:t>6.4 Tạo cơ chế khuyến khích hợp tác công – tư</w:t>
      </w:r>
    </w:p>
    <w:p w14:paraId="145E187B"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Thiết lập quỹ đổi mới đào tạo du lịch số, huy động doanh nghiệp và nhà nước cùng đầu tư phát triển nội dung, nền tảng, học liệu số.</w:t>
      </w:r>
    </w:p>
    <w:p w14:paraId="78DDD5F6" w14:textId="77777777" w:rsidR="00F13CF4" w:rsidRPr="00F13CF4" w:rsidRDefault="00F13CF4" w:rsidP="00F13CF4">
      <w:pPr>
        <w:spacing w:after="0" w:line="360" w:lineRule="auto"/>
        <w:jc w:val="both"/>
        <w:rPr>
          <w:rFonts w:ascii="Times New Roman" w:hAnsi="Times New Roman" w:cs="Times New Roman"/>
          <w:b/>
          <w:bCs/>
          <w:sz w:val="26"/>
          <w:szCs w:val="26"/>
        </w:rPr>
      </w:pPr>
      <w:r w:rsidRPr="00F13CF4">
        <w:rPr>
          <w:rFonts w:ascii="Times New Roman" w:hAnsi="Times New Roman" w:cs="Times New Roman"/>
          <w:b/>
          <w:bCs/>
          <w:sz w:val="26"/>
          <w:szCs w:val="26"/>
        </w:rPr>
        <w:t>7. Kết luận</w:t>
      </w:r>
    </w:p>
    <w:p w14:paraId="71662FCE" w14:textId="77777777" w:rsidR="00F13CF4" w:rsidRPr="00F13CF4" w:rsidRDefault="00F13CF4" w:rsidP="00F13CF4">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 xml:space="preserve">Chuyển đổi số đang định hình lại hoàn toàn ngành du lịch và kéo theo sự thay đổi cơ bản trong cơ cấu, chất lượng và yêu cầu của nguồn nhân lực. Việc dự báo và điều chỉnh chiến lược đào tạo nhân lực theo hướng tích hợp công nghệ, linh hoạt, cá nhân </w:t>
      </w:r>
      <w:r w:rsidRPr="00F13CF4">
        <w:rPr>
          <w:rFonts w:ascii="Times New Roman" w:hAnsi="Times New Roman" w:cs="Times New Roman"/>
          <w:sz w:val="26"/>
          <w:szCs w:val="26"/>
        </w:rPr>
        <w:lastRenderedPageBreak/>
        <w:t>hóa và gắn với năng lực thực hành là con đường tất yếu để đảm bảo ngành du lịch Việt Nam giữ vững đà phát triển bền vững.</w:t>
      </w:r>
    </w:p>
    <w:p w14:paraId="7844F256" w14:textId="77777777" w:rsidR="00F13CF4" w:rsidRPr="00F13CF4" w:rsidRDefault="00F13CF4" w:rsidP="009B6D25">
      <w:pPr>
        <w:spacing w:after="0" w:line="360" w:lineRule="auto"/>
        <w:ind w:firstLine="567"/>
        <w:jc w:val="both"/>
        <w:rPr>
          <w:rFonts w:ascii="Times New Roman" w:hAnsi="Times New Roman" w:cs="Times New Roman"/>
          <w:sz w:val="26"/>
          <w:szCs w:val="26"/>
        </w:rPr>
      </w:pPr>
      <w:r w:rsidRPr="00F13CF4">
        <w:rPr>
          <w:rFonts w:ascii="Times New Roman" w:hAnsi="Times New Roman" w:cs="Times New Roman"/>
          <w:sz w:val="26"/>
          <w:szCs w:val="26"/>
        </w:rPr>
        <w:t>Trong giai đoạn 2025–2035, việc triển khai đào tạo nhân lực du lịch theo xu hướng chuyển đổi số cần có sự phối hợp đồng bộ giữa nhà nước, doanh nghiệp và cơ sở đào tạo, đồng thời phải lấy người học làm trung tâm và lấy năng lực nghề nghiệp làm chuẩn mực đánh giá.</w:t>
      </w:r>
    </w:p>
    <w:p w14:paraId="0811BADE" w14:textId="77777777" w:rsidR="00F13CF4" w:rsidRPr="00F13CF4" w:rsidRDefault="00F13CF4" w:rsidP="00F13CF4">
      <w:pPr>
        <w:spacing w:after="0" w:line="360" w:lineRule="auto"/>
        <w:jc w:val="both"/>
        <w:rPr>
          <w:rFonts w:ascii="Times New Roman" w:hAnsi="Times New Roman" w:cs="Times New Roman"/>
          <w:b/>
          <w:bCs/>
          <w:sz w:val="26"/>
          <w:szCs w:val="26"/>
        </w:rPr>
      </w:pPr>
      <w:r w:rsidRPr="00F13CF4">
        <w:rPr>
          <w:rFonts w:ascii="Times New Roman" w:hAnsi="Times New Roman" w:cs="Times New Roman"/>
          <w:b/>
          <w:bCs/>
          <w:sz w:val="26"/>
          <w:szCs w:val="26"/>
        </w:rPr>
        <w:t>Tài liệu tham khảo</w:t>
      </w:r>
    </w:p>
    <w:p w14:paraId="2B3A803C" w14:textId="77777777" w:rsidR="00F13CF4" w:rsidRPr="009B6D25" w:rsidRDefault="00F13CF4" w:rsidP="00F13CF4">
      <w:pPr>
        <w:numPr>
          <w:ilvl w:val="0"/>
          <w:numId w:val="6"/>
        </w:numPr>
        <w:spacing w:after="0" w:line="360" w:lineRule="auto"/>
        <w:ind w:left="426" w:hanging="426"/>
        <w:jc w:val="both"/>
        <w:rPr>
          <w:rFonts w:ascii="Times New Roman" w:hAnsi="Times New Roman" w:cs="Times New Roman"/>
          <w:spacing w:val="-8"/>
          <w:sz w:val="26"/>
          <w:szCs w:val="26"/>
        </w:rPr>
      </w:pPr>
      <w:r w:rsidRPr="009B6D25">
        <w:rPr>
          <w:rFonts w:ascii="Times New Roman" w:hAnsi="Times New Roman" w:cs="Times New Roman"/>
          <w:spacing w:val="-8"/>
          <w:sz w:val="26"/>
          <w:szCs w:val="26"/>
        </w:rPr>
        <w:t xml:space="preserve">Tổng cục Du lịch Việt Nam (2023), </w:t>
      </w:r>
      <w:r w:rsidRPr="009B6D25">
        <w:rPr>
          <w:rFonts w:ascii="Times New Roman" w:hAnsi="Times New Roman" w:cs="Times New Roman"/>
          <w:i/>
          <w:iCs/>
          <w:spacing w:val="-8"/>
          <w:sz w:val="26"/>
          <w:szCs w:val="26"/>
        </w:rPr>
        <w:t>Báo cáo phát triển nhân lực ngành du lịch năm 2023</w:t>
      </w:r>
      <w:r w:rsidRPr="009B6D25">
        <w:rPr>
          <w:rFonts w:ascii="Times New Roman" w:hAnsi="Times New Roman" w:cs="Times New Roman"/>
          <w:spacing w:val="-8"/>
          <w:sz w:val="26"/>
          <w:szCs w:val="26"/>
        </w:rPr>
        <w:t>.</w:t>
      </w:r>
    </w:p>
    <w:p w14:paraId="7E56505D" w14:textId="77777777" w:rsidR="00F13CF4" w:rsidRPr="00F13CF4" w:rsidRDefault="00F13CF4" w:rsidP="00F13CF4">
      <w:pPr>
        <w:numPr>
          <w:ilvl w:val="0"/>
          <w:numId w:val="6"/>
        </w:numPr>
        <w:spacing w:after="0" w:line="360" w:lineRule="auto"/>
        <w:ind w:left="426" w:hanging="426"/>
        <w:jc w:val="both"/>
        <w:rPr>
          <w:rFonts w:ascii="Times New Roman" w:hAnsi="Times New Roman" w:cs="Times New Roman"/>
          <w:sz w:val="26"/>
          <w:szCs w:val="26"/>
        </w:rPr>
      </w:pPr>
      <w:r w:rsidRPr="00F13CF4">
        <w:rPr>
          <w:rFonts w:ascii="Times New Roman" w:hAnsi="Times New Roman" w:cs="Times New Roman"/>
          <w:sz w:val="26"/>
          <w:szCs w:val="26"/>
        </w:rPr>
        <w:t xml:space="preserve">Popcorn, F. (2019), </w:t>
      </w:r>
      <w:r w:rsidRPr="00F13CF4">
        <w:rPr>
          <w:rFonts w:ascii="Times New Roman" w:hAnsi="Times New Roman" w:cs="Times New Roman"/>
          <w:i/>
          <w:iCs/>
          <w:sz w:val="26"/>
          <w:szCs w:val="26"/>
        </w:rPr>
        <w:t>Clicking: 16 Trends to Future Fit Your Life, Your Work, and Your Business</w:t>
      </w:r>
      <w:r w:rsidRPr="00F13CF4">
        <w:rPr>
          <w:rFonts w:ascii="Times New Roman" w:hAnsi="Times New Roman" w:cs="Times New Roman"/>
          <w:sz w:val="26"/>
          <w:szCs w:val="26"/>
        </w:rPr>
        <w:t>, HarperBusiness.</w:t>
      </w:r>
    </w:p>
    <w:p w14:paraId="5056066E" w14:textId="77777777" w:rsidR="00F13CF4" w:rsidRPr="00F13CF4" w:rsidRDefault="00F13CF4" w:rsidP="00F13CF4">
      <w:pPr>
        <w:numPr>
          <w:ilvl w:val="0"/>
          <w:numId w:val="6"/>
        </w:numPr>
        <w:spacing w:after="0" w:line="360" w:lineRule="auto"/>
        <w:ind w:left="426" w:hanging="426"/>
        <w:jc w:val="both"/>
        <w:rPr>
          <w:rFonts w:ascii="Times New Roman" w:hAnsi="Times New Roman" w:cs="Times New Roman"/>
          <w:sz w:val="26"/>
          <w:szCs w:val="26"/>
        </w:rPr>
      </w:pPr>
      <w:r w:rsidRPr="00F13CF4">
        <w:rPr>
          <w:rFonts w:ascii="Times New Roman" w:hAnsi="Times New Roman" w:cs="Times New Roman"/>
          <w:sz w:val="26"/>
          <w:szCs w:val="26"/>
        </w:rPr>
        <w:t xml:space="preserve">UNESCO (2022), </w:t>
      </w:r>
      <w:r w:rsidRPr="00F13CF4">
        <w:rPr>
          <w:rFonts w:ascii="Times New Roman" w:hAnsi="Times New Roman" w:cs="Times New Roman"/>
          <w:i/>
          <w:iCs/>
          <w:sz w:val="26"/>
          <w:szCs w:val="26"/>
        </w:rPr>
        <w:t>Reimagining our Futures Together: A New Social Contract for Education</w:t>
      </w:r>
      <w:r w:rsidRPr="00F13CF4">
        <w:rPr>
          <w:rFonts w:ascii="Times New Roman" w:hAnsi="Times New Roman" w:cs="Times New Roman"/>
          <w:sz w:val="26"/>
          <w:szCs w:val="26"/>
        </w:rPr>
        <w:t>.</w:t>
      </w:r>
    </w:p>
    <w:p w14:paraId="0F41938A" w14:textId="77777777" w:rsidR="00F13CF4" w:rsidRPr="00F13CF4" w:rsidRDefault="00F13CF4" w:rsidP="00F13CF4">
      <w:pPr>
        <w:numPr>
          <w:ilvl w:val="0"/>
          <w:numId w:val="6"/>
        </w:numPr>
        <w:spacing w:after="0" w:line="360" w:lineRule="auto"/>
        <w:ind w:left="426" w:hanging="426"/>
        <w:jc w:val="both"/>
        <w:rPr>
          <w:rFonts w:ascii="Times New Roman" w:hAnsi="Times New Roman" w:cs="Times New Roman"/>
          <w:sz w:val="26"/>
          <w:szCs w:val="26"/>
        </w:rPr>
      </w:pPr>
      <w:r w:rsidRPr="00F13CF4">
        <w:rPr>
          <w:rFonts w:ascii="Times New Roman" w:hAnsi="Times New Roman" w:cs="Times New Roman"/>
          <w:sz w:val="26"/>
          <w:szCs w:val="26"/>
        </w:rPr>
        <w:t xml:space="preserve">Bộ Văn hóa, Thể thao và Du lịch (2021), </w:t>
      </w:r>
      <w:r w:rsidRPr="00F13CF4">
        <w:rPr>
          <w:rFonts w:ascii="Times New Roman" w:hAnsi="Times New Roman" w:cs="Times New Roman"/>
          <w:i/>
          <w:iCs/>
          <w:sz w:val="26"/>
          <w:szCs w:val="26"/>
        </w:rPr>
        <w:t>Chiến lược phát triển du lịch Việt Nam đến năm 2030</w:t>
      </w:r>
      <w:r w:rsidRPr="00F13CF4">
        <w:rPr>
          <w:rFonts w:ascii="Times New Roman" w:hAnsi="Times New Roman" w:cs="Times New Roman"/>
          <w:sz w:val="26"/>
          <w:szCs w:val="26"/>
        </w:rPr>
        <w:t>.</w:t>
      </w:r>
    </w:p>
    <w:p w14:paraId="61C5C5FC" w14:textId="77777777" w:rsidR="00F13CF4" w:rsidRPr="00F13CF4" w:rsidRDefault="00F13CF4" w:rsidP="00F13CF4">
      <w:pPr>
        <w:numPr>
          <w:ilvl w:val="0"/>
          <w:numId w:val="6"/>
        </w:numPr>
        <w:spacing w:after="0" w:line="360" w:lineRule="auto"/>
        <w:ind w:left="426" w:hanging="426"/>
        <w:jc w:val="both"/>
        <w:rPr>
          <w:rFonts w:ascii="Times New Roman" w:hAnsi="Times New Roman" w:cs="Times New Roman"/>
          <w:sz w:val="26"/>
          <w:szCs w:val="26"/>
        </w:rPr>
      </w:pPr>
      <w:r w:rsidRPr="00F13CF4">
        <w:rPr>
          <w:rFonts w:ascii="Times New Roman" w:hAnsi="Times New Roman" w:cs="Times New Roman"/>
          <w:sz w:val="26"/>
          <w:szCs w:val="26"/>
        </w:rPr>
        <w:t xml:space="preserve">Nguyễn Văn Dũng (2024), "Đào tạo du lịch trong thời đại số: cơ hội và thách thức", </w:t>
      </w:r>
      <w:r w:rsidRPr="00F13CF4">
        <w:rPr>
          <w:rFonts w:ascii="Times New Roman" w:hAnsi="Times New Roman" w:cs="Times New Roman"/>
          <w:i/>
          <w:iCs/>
          <w:sz w:val="26"/>
          <w:szCs w:val="26"/>
        </w:rPr>
        <w:t>Tạp chí Giáo dục</w:t>
      </w:r>
      <w:r w:rsidRPr="00F13CF4">
        <w:rPr>
          <w:rFonts w:ascii="Times New Roman" w:hAnsi="Times New Roman" w:cs="Times New Roman"/>
          <w:sz w:val="26"/>
          <w:szCs w:val="26"/>
        </w:rPr>
        <w:t>, số 6, tr. 22–29.</w:t>
      </w:r>
    </w:p>
    <w:p w14:paraId="7B493EDE" w14:textId="77777777" w:rsidR="00F13CF4" w:rsidRPr="00F13CF4" w:rsidRDefault="00F13CF4" w:rsidP="00F13CF4">
      <w:pPr>
        <w:numPr>
          <w:ilvl w:val="0"/>
          <w:numId w:val="6"/>
        </w:numPr>
        <w:spacing w:after="0" w:line="360" w:lineRule="auto"/>
        <w:ind w:left="426" w:hanging="426"/>
        <w:jc w:val="both"/>
        <w:rPr>
          <w:rFonts w:ascii="Times New Roman" w:hAnsi="Times New Roman" w:cs="Times New Roman"/>
          <w:sz w:val="26"/>
          <w:szCs w:val="26"/>
        </w:rPr>
      </w:pPr>
      <w:r w:rsidRPr="00F13CF4">
        <w:rPr>
          <w:rFonts w:ascii="Times New Roman" w:hAnsi="Times New Roman" w:cs="Times New Roman"/>
          <w:sz w:val="26"/>
          <w:szCs w:val="26"/>
        </w:rPr>
        <w:t xml:space="preserve">Lê Minh Đức (2023), "Năng lực số và đào tạo nghề trong ngành dịch vụ", </w:t>
      </w:r>
      <w:r w:rsidRPr="00F13CF4">
        <w:rPr>
          <w:rFonts w:ascii="Times New Roman" w:hAnsi="Times New Roman" w:cs="Times New Roman"/>
          <w:i/>
          <w:iCs/>
          <w:sz w:val="26"/>
          <w:szCs w:val="26"/>
        </w:rPr>
        <w:t>Tạp chí Kinh tế &amp; Phát triển</w:t>
      </w:r>
      <w:r w:rsidRPr="00F13CF4">
        <w:rPr>
          <w:rFonts w:ascii="Times New Roman" w:hAnsi="Times New Roman" w:cs="Times New Roman"/>
          <w:sz w:val="26"/>
          <w:szCs w:val="26"/>
        </w:rPr>
        <w:t>, số 10, tr. 35–42.</w:t>
      </w:r>
    </w:p>
    <w:p w14:paraId="43FDC12F" w14:textId="77777777" w:rsidR="00F13CF4" w:rsidRPr="00F13CF4" w:rsidRDefault="00F13CF4" w:rsidP="00F13CF4">
      <w:pPr>
        <w:numPr>
          <w:ilvl w:val="0"/>
          <w:numId w:val="6"/>
        </w:numPr>
        <w:spacing w:after="0" w:line="360" w:lineRule="auto"/>
        <w:ind w:left="426" w:hanging="426"/>
        <w:jc w:val="both"/>
        <w:rPr>
          <w:rFonts w:ascii="Times New Roman" w:hAnsi="Times New Roman" w:cs="Times New Roman"/>
          <w:sz w:val="26"/>
          <w:szCs w:val="26"/>
        </w:rPr>
      </w:pPr>
      <w:r w:rsidRPr="00F13CF4">
        <w:rPr>
          <w:rFonts w:ascii="Times New Roman" w:hAnsi="Times New Roman" w:cs="Times New Roman"/>
          <w:sz w:val="26"/>
          <w:szCs w:val="26"/>
        </w:rPr>
        <w:t xml:space="preserve">World Economic Forum (2020), </w:t>
      </w:r>
      <w:r w:rsidRPr="00F13CF4">
        <w:rPr>
          <w:rFonts w:ascii="Times New Roman" w:hAnsi="Times New Roman" w:cs="Times New Roman"/>
          <w:i/>
          <w:iCs/>
          <w:sz w:val="26"/>
          <w:szCs w:val="26"/>
        </w:rPr>
        <w:t>The Future of Jobs Report</w:t>
      </w:r>
      <w:r w:rsidRPr="00F13CF4">
        <w:rPr>
          <w:rFonts w:ascii="Times New Roman" w:hAnsi="Times New Roman" w:cs="Times New Roman"/>
          <w:sz w:val="26"/>
          <w:szCs w:val="26"/>
        </w:rPr>
        <w:t>.</w:t>
      </w:r>
    </w:p>
    <w:p w14:paraId="78E90FB2" w14:textId="77777777" w:rsidR="00F13CF4" w:rsidRPr="00F13CF4" w:rsidRDefault="00F13CF4" w:rsidP="00F13CF4">
      <w:pPr>
        <w:numPr>
          <w:ilvl w:val="0"/>
          <w:numId w:val="6"/>
        </w:numPr>
        <w:spacing w:after="0" w:line="360" w:lineRule="auto"/>
        <w:ind w:left="426" w:hanging="426"/>
        <w:jc w:val="both"/>
        <w:rPr>
          <w:rFonts w:ascii="Times New Roman" w:hAnsi="Times New Roman" w:cs="Times New Roman"/>
          <w:sz w:val="26"/>
          <w:szCs w:val="26"/>
        </w:rPr>
      </w:pPr>
      <w:r w:rsidRPr="00F13CF4">
        <w:rPr>
          <w:rFonts w:ascii="Times New Roman" w:hAnsi="Times New Roman" w:cs="Times New Roman"/>
          <w:sz w:val="26"/>
          <w:szCs w:val="26"/>
        </w:rPr>
        <w:t xml:space="preserve">Klook Vietnam (2023), </w:t>
      </w:r>
      <w:r w:rsidRPr="00F13CF4">
        <w:rPr>
          <w:rFonts w:ascii="Times New Roman" w:hAnsi="Times New Roman" w:cs="Times New Roman"/>
          <w:i/>
          <w:iCs/>
          <w:sz w:val="26"/>
          <w:szCs w:val="26"/>
        </w:rPr>
        <w:t>Báo cáo nội bộ về hợp tác đào tạo nhân lực số với các trường đại học</w:t>
      </w:r>
      <w:r w:rsidRPr="00F13CF4">
        <w:rPr>
          <w:rFonts w:ascii="Times New Roman" w:hAnsi="Times New Roman" w:cs="Times New Roman"/>
          <w:sz w:val="26"/>
          <w:szCs w:val="26"/>
        </w:rPr>
        <w:t>.</w:t>
      </w:r>
    </w:p>
    <w:p w14:paraId="1EF59561" w14:textId="77777777" w:rsidR="00DF384F" w:rsidRPr="00F13CF4" w:rsidRDefault="00DF384F" w:rsidP="00F13CF4">
      <w:pPr>
        <w:spacing w:after="0" w:line="360" w:lineRule="auto"/>
        <w:rPr>
          <w:rFonts w:ascii="Times New Roman" w:hAnsi="Times New Roman" w:cs="Times New Roman"/>
          <w:i/>
          <w:spacing w:val="-4"/>
          <w:w w:val="98"/>
          <w:sz w:val="26"/>
          <w:szCs w:val="26"/>
        </w:rPr>
      </w:pPr>
    </w:p>
    <w:sectPr w:rsidR="00DF384F" w:rsidRPr="00F13CF4" w:rsidSect="00862C30">
      <w:headerReference w:type="default" r:id="rId9"/>
      <w:footerReference w:type="default" r:id="rId10"/>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8CC35" w14:textId="77777777" w:rsidR="00B05E17" w:rsidRDefault="00B05E17" w:rsidP="00B93300">
      <w:pPr>
        <w:spacing w:after="0" w:line="240" w:lineRule="auto"/>
      </w:pPr>
      <w:r>
        <w:separator/>
      </w:r>
    </w:p>
  </w:endnote>
  <w:endnote w:type="continuationSeparator" w:id="0">
    <w:p w14:paraId="6176366D" w14:textId="77777777" w:rsidR="00B05E17" w:rsidRDefault="00B05E17"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400690"/>
      <w:docPartObj>
        <w:docPartGallery w:val="Page Numbers (Bottom of Page)"/>
        <w:docPartUnique/>
      </w:docPartObj>
    </w:sdtPr>
    <w:sdtEndPr>
      <w:rPr>
        <w:noProof/>
      </w:rPr>
    </w:sdtEndPr>
    <w:sdtContent>
      <w:p w14:paraId="4BBF8313" w14:textId="50C1F6D2" w:rsidR="00850D8E" w:rsidRDefault="00850D8E">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510E61">
          <w:rPr>
            <w:rFonts w:ascii="Times New Roman" w:hAnsi="Times New Roman" w:cs="Times New Roman"/>
            <w:noProof/>
          </w:rPr>
          <w:t>9</w:t>
        </w:r>
        <w:r w:rsidRPr="00DB79C2">
          <w:rPr>
            <w:rFonts w:ascii="Times New Roman" w:hAnsi="Times New Roman" w:cs="Times New Roman"/>
            <w:noProof/>
          </w:rPr>
          <w:fldChar w:fldCharType="end"/>
        </w:r>
      </w:p>
    </w:sdtContent>
  </w:sdt>
  <w:p w14:paraId="0D145B47" w14:textId="77777777" w:rsidR="00850D8E" w:rsidRPr="00DB79C2" w:rsidRDefault="00850D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E6575" w14:textId="77777777" w:rsidR="00B05E17" w:rsidRDefault="00B05E17" w:rsidP="00B93300">
      <w:pPr>
        <w:spacing w:after="0" w:line="240" w:lineRule="auto"/>
      </w:pPr>
      <w:r>
        <w:separator/>
      </w:r>
    </w:p>
  </w:footnote>
  <w:footnote w:type="continuationSeparator" w:id="0">
    <w:p w14:paraId="350A75B0" w14:textId="77777777" w:rsidR="00B05E17" w:rsidRDefault="00B05E17"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850D8E"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850D8E" w:rsidRPr="00B93300" w:rsidRDefault="00850D8E"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02550710" w:rsidR="00850D8E" w:rsidRPr="00B93300" w:rsidRDefault="00850D8E"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w:t>
          </w:r>
          <w:r w:rsidRPr="001F6A24">
            <w:rPr>
              <w:rFonts w:ascii="Arial" w:eastAsia="Times New Roman" w:hAnsi="Arial" w:cs="Arial"/>
              <w:bCs/>
              <w:w w:val="85"/>
              <w:sz w:val="18"/>
              <w:szCs w:val="24"/>
            </w:rPr>
            <w:t>ộ</w:t>
          </w:r>
          <w:r>
            <w:rPr>
              <w:rFonts w:ascii="Arial" w:eastAsia="Times New Roman" w:hAnsi="Arial" w:cs="Arial"/>
              <w:bCs/>
              <w:w w:val="85"/>
              <w:sz w:val="18"/>
              <w:szCs w:val="24"/>
            </w:rPr>
            <w:t>i th</w:t>
          </w:r>
          <w:r w:rsidRPr="001F6A24">
            <w:rPr>
              <w:rFonts w:ascii="Arial" w:eastAsia="Times New Roman" w:hAnsi="Arial" w:cs="Arial"/>
              <w:bCs/>
              <w:w w:val="85"/>
              <w:sz w:val="18"/>
              <w:szCs w:val="24"/>
            </w:rPr>
            <w:t>ảo</w:t>
          </w:r>
          <w:r>
            <w:rPr>
              <w:rFonts w:ascii="Arial" w:eastAsia="Times New Roman" w:hAnsi="Arial" w:cs="Arial"/>
              <w:bCs/>
              <w:w w:val="85"/>
              <w:sz w:val="18"/>
              <w:szCs w:val="24"/>
            </w:rPr>
            <w:t xml:space="preserve"> khoa h</w:t>
          </w:r>
          <w:r w:rsidRPr="001F6A24">
            <w:rPr>
              <w:rFonts w:ascii="Arial" w:eastAsia="Times New Roman" w:hAnsi="Arial" w:cs="Arial"/>
              <w:bCs/>
              <w:w w:val="85"/>
              <w:sz w:val="18"/>
              <w:szCs w:val="24"/>
            </w:rPr>
            <w:t>ọ</w:t>
          </w:r>
          <w:r w:rsidR="00E7718A">
            <w:rPr>
              <w:rFonts w:ascii="Arial" w:eastAsia="Times New Roman" w:hAnsi="Arial" w:cs="Arial"/>
              <w:bCs/>
              <w:w w:val="85"/>
              <w:sz w:val="18"/>
              <w:szCs w:val="24"/>
            </w:rPr>
            <w:t>c 2025</w:t>
          </w:r>
        </w:p>
      </w:tc>
    </w:tr>
  </w:tbl>
  <w:p w14:paraId="123E0B49" w14:textId="34F7FA5B" w:rsidR="00850D8E" w:rsidRDefault="00850D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B66D"/>
      </v:shape>
    </w:pict>
  </w:numPicBullet>
  <w:abstractNum w:abstractNumId="0" w15:restartNumberingAfterBreak="0">
    <w:nsid w:val="003E6AD4"/>
    <w:multiLevelType w:val="multilevel"/>
    <w:tmpl w:val="2F4C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15:restartNumberingAfterBreak="0">
    <w:nsid w:val="2ADE3A98"/>
    <w:multiLevelType w:val="multilevel"/>
    <w:tmpl w:val="561E19B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EEA6163"/>
    <w:multiLevelType w:val="hybridMultilevel"/>
    <w:tmpl w:val="147E8E94"/>
    <w:lvl w:ilvl="0" w:tplc="FC68B04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A43F18"/>
    <w:multiLevelType w:val="multilevel"/>
    <w:tmpl w:val="6C1E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F37C7E"/>
    <w:multiLevelType w:val="hybridMultilevel"/>
    <w:tmpl w:val="EB5CF196"/>
    <w:lvl w:ilvl="0" w:tplc="3D28AFE8">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C66109"/>
    <w:multiLevelType w:val="multilevel"/>
    <w:tmpl w:val="DF985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07297513">
    <w:abstractNumId w:val="1"/>
  </w:num>
  <w:num w:numId="2" w16cid:durableId="682897777">
    <w:abstractNumId w:val="1"/>
    <w:lvlOverride w:ilvl="0">
      <w:startOverride w:val="1"/>
    </w:lvlOverride>
  </w:num>
  <w:num w:numId="3" w16cid:durableId="1694645808">
    <w:abstractNumId w:val="0"/>
  </w:num>
  <w:num w:numId="4" w16cid:durableId="985668225">
    <w:abstractNumId w:val="5"/>
  </w:num>
  <w:num w:numId="5" w16cid:durableId="1503545762">
    <w:abstractNumId w:val="4"/>
  </w:num>
  <w:num w:numId="6" w16cid:durableId="411506589">
    <w:abstractNumId w:val="6"/>
  </w:num>
  <w:num w:numId="7" w16cid:durableId="141653856">
    <w:abstractNumId w:val="3"/>
  </w:num>
  <w:num w:numId="8" w16cid:durableId="19786036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8A2"/>
    <w:rsid w:val="00000C1F"/>
    <w:rsid w:val="00002AAE"/>
    <w:rsid w:val="00006D37"/>
    <w:rsid w:val="00007055"/>
    <w:rsid w:val="00011C41"/>
    <w:rsid w:val="0001208F"/>
    <w:rsid w:val="00014311"/>
    <w:rsid w:val="00022A3D"/>
    <w:rsid w:val="00032B09"/>
    <w:rsid w:val="000462B6"/>
    <w:rsid w:val="000521B8"/>
    <w:rsid w:val="00057834"/>
    <w:rsid w:val="00057A30"/>
    <w:rsid w:val="0006781E"/>
    <w:rsid w:val="000702E2"/>
    <w:rsid w:val="00070835"/>
    <w:rsid w:val="00096DE8"/>
    <w:rsid w:val="000B252A"/>
    <w:rsid w:val="000C1844"/>
    <w:rsid w:val="000C2F77"/>
    <w:rsid w:val="000D184A"/>
    <w:rsid w:val="000F1327"/>
    <w:rsid w:val="00101704"/>
    <w:rsid w:val="001115B9"/>
    <w:rsid w:val="00111671"/>
    <w:rsid w:val="0011513B"/>
    <w:rsid w:val="00120037"/>
    <w:rsid w:val="00120CE9"/>
    <w:rsid w:val="00137110"/>
    <w:rsid w:val="00140CD7"/>
    <w:rsid w:val="00150F2B"/>
    <w:rsid w:val="00172E68"/>
    <w:rsid w:val="001741C6"/>
    <w:rsid w:val="00194B6C"/>
    <w:rsid w:val="0019731A"/>
    <w:rsid w:val="001A3FCF"/>
    <w:rsid w:val="001A7262"/>
    <w:rsid w:val="001A7F8F"/>
    <w:rsid w:val="001B188B"/>
    <w:rsid w:val="001C2717"/>
    <w:rsid w:val="001C4E0D"/>
    <w:rsid w:val="001D38CE"/>
    <w:rsid w:val="001D4BF1"/>
    <w:rsid w:val="001F6185"/>
    <w:rsid w:val="001F6A24"/>
    <w:rsid w:val="00200232"/>
    <w:rsid w:val="00202F9F"/>
    <w:rsid w:val="00204140"/>
    <w:rsid w:val="0021765F"/>
    <w:rsid w:val="002210B9"/>
    <w:rsid w:val="002259E1"/>
    <w:rsid w:val="0023493E"/>
    <w:rsid w:val="002643F5"/>
    <w:rsid w:val="00265030"/>
    <w:rsid w:val="002748F0"/>
    <w:rsid w:val="00286A63"/>
    <w:rsid w:val="00287EE5"/>
    <w:rsid w:val="00291F77"/>
    <w:rsid w:val="00295441"/>
    <w:rsid w:val="00296228"/>
    <w:rsid w:val="002962AF"/>
    <w:rsid w:val="00297802"/>
    <w:rsid w:val="002A4816"/>
    <w:rsid w:val="002B05A2"/>
    <w:rsid w:val="002B1BDA"/>
    <w:rsid w:val="002B31F6"/>
    <w:rsid w:val="002B467A"/>
    <w:rsid w:val="002C46D2"/>
    <w:rsid w:val="002C4C1F"/>
    <w:rsid w:val="002D0008"/>
    <w:rsid w:val="002D08CD"/>
    <w:rsid w:val="002D49D3"/>
    <w:rsid w:val="002D7932"/>
    <w:rsid w:val="002E4A6E"/>
    <w:rsid w:val="002E725D"/>
    <w:rsid w:val="00300ABE"/>
    <w:rsid w:val="003060A7"/>
    <w:rsid w:val="00306D1E"/>
    <w:rsid w:val="00312C85"/>
    <w:rsid w:val="0031364A"/>
    <w:rsid w:val="0032180B"/>
    <w:rsid w:val="00321A3B"/>
    <w:rsid w:val="0032317E"/>
    <w:rsid w:val="00326016"/>
    <w:rsid w:val="00340001"/>
    <w:rsid w:val="00344F11"/>
    <w:rsid w:val="00347B2D"/>
    <w:rsid w:val="00360E34"/>
    <w:rsid w:val="00366D63"/>
    <w:rsid w:val="00383C32"/>
    <w:rsid w:val="003B3607"/>
    <w:rsid w:val="003B479F"/>
    <w:rsid w:val="003E0449"/>
    <w:rsid w:val="003E0D4C"/>
    <w:rsid w:val="003E2EB6"/>
    <w:rsid w:val="003E3C68"/>
    <w:rsid w:val="003E45E8"/>
    <w:rsid w:val="003F4299"/>
    <w:rsid w:val="003F7599"/>
    <w:rsid w:val="004051DD"/>
    <w:rsid w:val="00410B0D"/>
    <w:rsid w:val="004231E8"/>
    <w:rsid w:val="00425C62"/>
    <w:rsid w:val="004327BF"/>
    <w:rsid w:val="004369B6"/>
    <w:rsid w:val="00436FEF"/>
    <w:rsid w:val="0043709A"/>
    <w:rsid w:val="0044495C"/>
    <w:rsid w:val="00490271"/>
    <w:rsid w:val="00491436"/>
    <w:rsid w:val="00491DB6"/>
    <w:rsid w:val="00492918"/>
    <w:rsid w:val="00492A59"/>
    <w:rsid w:val="00493286"/>
    <w:rsid w:val="004A0C01"/>
    <w:rsid w:val="004B005D"/>
    <w:rsid w:val="004C20ED"/>
    <w:rsid w:val="004C6652"/>
    <w:rsid w:val="004D10E1"/>
    <w:rsid w:val="004D3352"/>
    <w:rsid w:val="004D5E60"/>
    <w:rsid w:val="004D661B"/>
    <w:rsid w:val="004E6D39"/>
    <w:rsid w:val="004E7804"/>
    <w:rsid w:val="00507BFA"/>
    <w:rsid w:val="00510E61"/>
    <w:rsid w:val="0052247A"/>
    <w:rsid w:val="0052499E"/>
    <w:rsid w:val="00526A2B"/>
    <w:rsid w:val="005307F2"/>
    <w:rsid w:val="00536217"/>
    <w:rsid w:val="005504BE"/>
    <w:rsid w:val="00552F1A"/>
    <w:rsid w:val="005532DA"/>
    <w:rsid w:val="00563C55"/>
    <w:rsid w:val="00574694"/>
    <w:rsid w:val="00574A7F"/>
    <w:rsid w:val="00587D8E"/>
    <w:rsid w:val="00587E9A"/>
    <w:rsid w:val="00590C56"/>
    <w:rsid w:val="00596240"/>
    <w:rsid w:val="005A10A8"/>
    <w:rsid w:val="005A630C"/>
    <w:rsid w:val="005A6629"/>
    <w:rsid w:val="005B40FF"/>
    <w:rsid w:val="005D4A8B"/>
    <w:rsid w:val="005D7646"/>
    <w:rsid w:val="005E29CE"/>
    <w:rsid w:val="005F5D1E"/>
    <w:rsid w:val="006010DC"/>
    <w:rsid w:val="006102CC"/>
    <w:rsid w:val="006124A3"/>
    <w:rsid w:val="00625538"/>
    <w:rsid w:val="0063251A"/>
    <w:rsid w:val="00654B15"/>
    <w:rsid w:val="00655093"/>
    <w:rsid w:val="00662F2C"/>
    <w:rsid w:val="00675072"/>
    <w:rsid w:val="006A3E77"/>
    <w:rsid w:val="006B09FA"/>
    <w:rsid w:val="006B0C98"/>
    <w:rsid w:val="006B7949"/>
    <w:rsid w:val="006C1E91"/>
    <w:rsid w:val="006C27CF"/>
    <w:rsid w:val="006C3395"/>
    <w:rsid w:val="006F5C57"/>
    <w:rsid w:val="007017A2"/>
    <w:rsid w:val="00703221"/>
    <w:rsid w:val="00706C33"/>
    <w:rsid w:val="00711728"/>
    <w:rsid w:val="007165E2"/>
    <w:rsid w:val="00717E07"/>
    <w:rsid w:val="0072395F"/>
    <w:rsid w:val="00723E49"/>
    <w:rsid w:val="0072694B"/>
    <w:rsid w:val="007278A2"/>
    <w:rsid w:val="00734FD1"/>
    <w:rsid w:val="00735118"/>
    <w:rsid w:val="0074716A"/>
    <w:rsid w:val="00757D67"/>
    <w:rsid w:val="007605BF"/>
    <w:rsid w:val="007712F3"/>
    <w:rsid w:val="00774713"/>
    <w:rsid w:val="00787F31"/>
    <w:rsid w:val="00795B66"/>
    <w:rsid w:val="007B3644"/>
    <w:rsid w:val="007D120E"/>
    <w:rsid w:val="007D2709"/>
    <w:rsid w:val="007E3259"/>
    <w:rsid w:val="007E48FB"/>
    <w:rsid w:val="00802F98"/>
    <w:rsid w:val="00805012"/>
    <w:rsid w:val="00805C66"/>
    <w:rsid w:val="008137CB"/>
    <w:rsid w:val="00813E45"/>
    <w:rsid w:val="0081733D"/>
    <w:rsid w:val="00821FD3"/>
    <w:rsid w:val="00842453"/>
    <w:rsid w:val="00844C91"/>
    <w:rsid w:val="00846902"/>
    <w:rsid w:val="00850D8E"/>
    <w:rsid w:val="00862C30"/>
    <w:rsid w:val="008657EB"/>
    <w:rsid w:val="0087399A"/>
    <w:rsid w:val="00876203"/>
    <w:rsid w:val="008824AE"/>
    <w:rsid w:val="00883ADB"/>
    <w:rsid w:val="008A665C"/>
    <w:rsid w:val="008B1483"/>
    <w:rsid w:val="008C063C"/>
    <w:rsid w:val="008C1956"/>
    <w:rsid w:val="008C60F3"/>
    <w:rsid w:val="008D3550"/>
    <w:rsid w:val="008E2201"/>
    <w:rsid w:val="008F19D9"/>
    <w:rsid w:val="008F6809"/>
    <w:rsid w:val="0090451E"/>
    <w:rsid w:val="00905F52"/>
    <w:rsid w:val="009225AE"/>
    <w:rsid w:val="009271F9"/>
    <w:rsid w:val="00937563"/>
    <w:rsid w:val="009456B6"/>
    <w:rsid w:val="0095001B"/>
    <w:rsid w:val="009517AA"/>
    <w:rsid w:val="00953CFC"/>
    <w:rsid w:val="009564B0"/>
    <w:rsid w:val="00962F82"/>
    <w:rsid w:val="00965BC4"/>
    <w:rsid w:val="0096740B"/>
    <w:rsid w:val="00974357"/>
    <w:rsid w:val="00984FD5"/>
    <w:rsid w:val="0098533E"/>
    <w:rsid w:val="00985886"/>
    <w:rsid w:val="0098640F"/>
    <w:rsid w:val="009865FF"/>
    <w:rsid w:val="0098776C"/>
    <w:rsid w:val="009900B2"/>
    <w:rsid w:val="009A3347"/>
    <w:rsid w:val="009B6D25"/>
    <w:rsid w:val="009C0009"/>
    <w:rsid w:val="009C2C28"/>
    <w:rsid w:val="009E2D8B"/>
    <w:rsid w:val="009E3CA5"/>
    <w:rsid w:val="009F7E01"/>
    <w:rsid w:val="00A04D58"/>
    <w:rsid w:val="00A34FC0"/>
    <w:rsid w:val="00A42FE2"/>
    <w:rsid w:val="00A4580B"/>
    <w:rsid w:val="00A46002"/>
    <w:rsid w:val="00A53299"/>
    <w:rsid w:val="00A672A7"/>
    <w:rsid w:val="00A709E6"/>
    <w:rsid w:val="00A70CF6"/>
    <w:rsid w:val="00A76D39"/>
    <w:rsid w:val="00A77DAA"/>
    <w:rsid w:val="00A81195"/>
    <w:rsid w:val="00A81BD1"/>
    <w:rsid w:val="00A850DC"/>
    <w:rsid w:val="00A92920"/>
    <w:rsid w:val="00A96CE6"/>
    <w:rsid w:val="00AA4536"/>
    <w:rsid w:val="00AA577A"/>
    <w:rsid w:val="00AA6141"/>
    <w:rsid w:val="00AB1858"/>
    <w:rsid w:val="00AB254C"/>
    <w:rsid w:val="00AC0136"/>
    <w:rsid w:val="00AC5F3D"/>
    <w:rsid w:val="00AD6DC1"/>
    <w:rsid w:val="00AE06E4"/>
    <w:rsid w:val="00B05E17"/>
    <w:rsid w:val="00B0706E"/>
    <w:rsid w:val="00B20B3B"/>
    <w:rsid w:val="00B26D0E"/>
    <w:rsid w:val="00B45A2F"/>
    <w:rsid w:val="00B5290F"/>
    <w:rsid w:val="00B56B00"/>
    <w:rsid w:val="00B606D7"/>
    <w:rsid w:val="00B63F5B"/>
    <w:rsid w:val="00B64730"/>
    <w:rsid w:val="00B67EF8"/>
    <w:rsid w:val="00B71919"/>
    <w:rsid w:val="00B75080"/>
    <w:rsid w:val="00B77FA3"/>
    <w:rsid w:val="00B853BE"/>
    <w:rsid w:val="00B93300"/>
    <w:rsid w:val="00B94D05"/>
    <w:rsid w:val="00B95DB8"/>
    <w:rsid w:val="00BA52F2"/>
    <w:rsid w:val="00BA7819"/>
    <w:rsid w:val="00BB4599"/>
    <w:rsid w:val="00BC0BBE"/>
    <w:rsid w:val="00BC6042"/>
    <w:rsid w:val="00BD2953"/>
    <w:rsid w:val="00BF3C15"/>
    <w:rsid w:val="00BF50D5"/>
    <w:rsid w:val="00C0224F"/>
    <w:rsid w:val="00C06F49"/>
    <w:rsid w:val="00C12412"/>
    <w:rsid w:val="00C17237"/>
    <w:rsid w:val="00C23CCC"/>
    <w:rsid w:val="00C25206"/>
    <w:rsid w:val="00C32099"/>
    <w:rsid w:val="00C42CE8"/>
    <w:rsid w:val="00C43851"/>
    <w:rsid w:val="00C505F8"/>
    <w:rsid w:val="00C51A77"/>
    <w:rsid w:val="00C61135"/>
    <w:rsid w:val="00C829B3"/>
    <w:rsid w:val="00CA34D0"/>
    <w:rsid w:val="00CA38FF"/>
    <w:rsid w:val="00CA42EA"/>
    <w:rsid w:val="00CB2A05"/>
    <w:rsid w:val="00CB5110"/>
    <w:rsid w:val="00CB7316"/>
    <w:rsid w:val="00CE0544"/>
    <w:rsid w:val="00CE0FE6"/>
    <w:rsid w:val="00CF2596"/>
    <w:rsid w:val="00CF776B"/>
    <w:rsid w:val="00D00A37"/>
    <w:rsid w:val="00D02056"/>
    <w:rsid w:val="00D0683C"/>
    <w:rsid w:val="00D1146E"/>
    <w:rsid w:val="00D236E7"/>
    <w:rsid w:val="00D24227"/>
    <w:rsid w:val="00D305F9"/>
    <w:rsid w:val="00D4117E"/>
    <w:rsid w:val="00D46F78"/>
    <w:rsid w:val="00D5312F"/>
    <w:rsid w:val="00D63C68"/>
    <w:rsid w:val="00D839CF"/>
    <w:rsid w:val="00D84E57"/>
    <w:rsid w:val="00D86463"/>
    <w:rsid w:val="00D87126"/>
    <w:rsid w:val="00D87C9E"/>
    <w:rsid w:val="00D87E7D"/>
    <w:rsid w:val="00DA7C2D"/>
    <w:rsid w:val="00DB2930"/>
    <w:rsid w:val="00DB4187"/>
    <w:rsid w:val="00DC0B1D"/>
    <w:rsid w:val="00DC37A2"/>
    <w:rsid w:val="00DC62D1"/>
    <w:rsid w:val="00DC63C9"/>
    <w:rsid w:val="00DE7726"/>
    <w:rsid w:val="00DF0AB8"/>
    <w:rsid w:val="00DF316D"/>
    <w:rsid w:val="00DF384F"/>
    <w:rsid w:val="00E11841"/>
    <w:rsid w:val="00E12A35"/>
    <w:rsid w:val="00E1532A"/>
    <w:rsid w:val="00E157FE"/>
    <w:rsid w:val="00E17993"/>
    <w:rsid w:val="00E23C12"/>
    <w:rsid w:val="00E43FFE"/>
    <w:rsid w:val="00E472C4"/>
    <w:rsid w:val="00E47FF3"/>
    <w:rsid w:val="00E51963"/>
    <w:rsid w:val="00E57D07"/>
    <w:rsid w:val="00E63B57"/>
    <w:rsid w:val="00E66FB0"/>
    <w:rsid w:val="00E72575"/>
    <w:rsid w:val="00E72A53"/>
    <w:rsid w:val="00E75D76"/>
    <w:rsid w:val="00E7718A"/>
    <w:rsid w:val="00E8025E"/>
    <w:rsid w:val="00E87B03"/>
    <w:rsid w:val="00E942BE"/>
    <w:rsid w:val="00EB0670"/>
    <w:rsid w:val="00EB4BE0"/>
    <w:rsid w:val="00EB5148"/>
    <w:rsid w:val="00EB771F"/>
    <w:rsid w:val="00EE4DDF"/>
    <w:rsid w:val="00EE6472"/>
    <w:rsid w:val="00EE6A62"/>
    <w:rsid w:val="00EE7F2E"/>
    <w:rsid w:val="00EF6712"/>
    <w:rsid w:val="00F0210D"/>
    <w:rsid w:val="00F13CF4"/>
    <w:rsid w:val="00F201AB"/>
    <w:rsid w:val="00F21BA9"/>
    <w:rsid w:val="00F25259"/>
    <w:rsid w:val="00F26FA8"/>
    <w:rsid w:val="00F33CDE"/>
    <w:rsid w:val="00F33DD7"/>
    <w:rsid w:val="00F407E8"/>
    <w:rsid w:val="00F40841"/>
    <w:rsid w:val="00F6115C"/>
    <w:rsid w:val="00F64ADF"/>
    <w:rsid w:val="00F6576D"/>
    <w:rsid w:val="00F8695D"/>
    <w:rsid w:val="00F9651B"/>
    <w:rsid w:val="00F97ECF"/>
    <w:rsid w:val="00FB0570"/>
    <w:rsid w:val="00FB5344"/>
    <w:rsid w:val="00FB5864"/>
    <w:rsid w:val="00FC1684"/>
    <w:rsid w:val="00FC4BAC"/>
    <w:rsid w:val="00FC6EDE"/>
    <w:rsid w:val="00FC7906"/>
    <w:rsid w:val="00FC7FA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C68"/>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aliases w:val="List Paragraph Phụ lục"/>
    <w:basedOn w:val="Normal"/>
    <w:link w:val="ListParagraphChar"/>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customStyle="1" w:styleId="UnresolvedMention1">
    <w:name w:val="Unresolved Mention1"/>
    <w:basedOn w:val="DefaultParagraphFont"/>
    <w:uiPriority w:val="99"/>
    <w:semiHidden/>
    <w:unhideWhenUsed/>
    <w:rsid w:val="002D49D3"/>
    <w:rPr>
      <w:color w:val="605E5C"/>
      <w:shd w:val="clear" w:color="auto" w:fill="E1DFDD"/>
    </w:rPr>
  </w:style>
  <w:style w:type="paragraph" w:customStyle="1" w:styleId="reference">
    <w:name w:val="reference"/>
    <w:basedOn w:val="Normal"/>
    <w:rsid w:val="00EB514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B51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B5148"/>
    <w:rPr>
      <w:b/>
      <w:bCs/>
    </w:rPr>
  </w:style>
  <w:style w:type="paragraph" w:styleId="FootnoteText">
    <w:name w:val="footnote text"/>
    <w:basedOn w:val="Normal"/>
    <w:link w:val="FootnoteTextChar"/>
    <w:uiPriority w:val="99"/>
    <w:semiHidden/>
    <w:unhideWhenUsed/>
    <w:rsid w:val="0074716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74716A"/>
    <w:rPr>
      <w:rFonts w:ascii="Times New Roman" w:eastAsia="Times New Roman" w:hAnsi="Times New Roman" w:cs="Times New Roman"/>
      <w:sz w:val="20"/>
      <w:szCs w:val="20"/>
    </w:rPr>
  </w:style>
  <w:style w:type="character" w:styleId="FootnoteReference">
    <w:name w:val="footnote reference"/>
    <w:uiPriority w:val="99"/>
    <w:semiHidden/>
    <w:unhideWhenUsed/>
    <w:rsid w:val="0074716A"/>
    <w:rPr>
      <w:vertAlign w:val="superscript"/>
    </w:rPr>
  </w:style>
  <w:style w:type="paragraph" w:styleId="NoSpacing">
    <w:name w:val="No Spacing"/>
    <w:uiPriority w:val="1"/>
    <w:qFormat/>
    <w:rsid w:val="00625538"/>
    <w:pPr>
      <w:spacing w:after="0" w:line="240" w:lineRule="auto"/>
    </w:pPr>
  </w:style>
  <w:style w:type="character" w:customStyle="1" w:styleId="ListParagraphChar">
    <w:name w:val="List Paragraph Char"/>
    <w:aliases w:val="List Paragraph Phụ lục Char"/>
    <w:link w:val="ListParagraph"/>
    <w:locked/>
    <w:rsid w:val="00F13CF4"/>
  </w:style>
  <w:style w:type="character" w:styleId="UnresolvedMention">
    <w:name w:val="Unresolved Mention"/>
    <w:basedOn w:val="DefaultParagraphFont"/>
    <w:uiPriority w:val="99"/>
    <w:semiHidden/>
    <w:unhideWhenUsed/>
    <w:rsid w:val="00E23C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6747">
      <w:bodyDiv w:val="1"/>
      <w:marLeft w:val="0"/>
      <w:marRight w:val="0"/>
      <w:marTop w:val="0"/>
      <w:marBottom w:val="0"/>
      <w:divBdr>
        <w:top w:val="none" w:sz="0" w:space="0" w:color="auto"/>
        <w:left w:val="none" w:sz="0" w:space="0" w:color="auto"/>
        <w:bottom w:val="none" w:sz="0" w:space="0" w:color="auto"/>
        <w:right w:val="none" w:sz="0" w:space="0" w:color="auto"/>
      </w:divBdr>
    </w:div>
    <w:div w:id="145126285">
      <w:bodyDiv w:val="1"/>
      <w:marLeft w:val="0"/>
      <w:marRight w:val="0"/>
      <w:marTop w:val="0"/>
      <w:marBottom w:val="0"/>
      <w:divBdr>
        <w:top w:val="none" w:sz="0" w:space="0" w:color="auto"/>
        <w:left w:val="none" w:sz="0" w:space="0" w:color="auto"/>
        <w:bottom w:val="none" w:sz="0" w:space="0" w:color="auto"/>
        <w:right w:val="none" w:sz="0" w:space="0" w:color="auto"/>
      </w:divBdr>
      <w:divsChild>
        <w:div w:id="415054055">
          <w:marLeft w:val="0"/>
          <w:marRight w:val="0"/>
          <w:marTop w:val="0"/>
          <w:marBottom w:val="0"/>
          <w:divBdr>
            <w:top w:val="none" w:sz="0" w:space="0" w:color="auto"/>
            <w:left w:val="none" w:sz="0" w:space="0" w:color="auto"/>
            <w:bottom w:val="none" w:sz="0" w:space="0" w:color="auto"/>
            <w:right w:val="none" w:sz="0" w:space="0" w:color="auto"/>
          </w:divBdr>
        </w:div>
      </w:divsChild>
    </w:div>
    <w:div w:id="679507085">
      <w:bodyDiv w:val="1"/>
      <w:marLeft w:val="0"/>
      <w:marRight w:val="0"/>
      <w:marTop w:val="0"/>
      <w:marBottom w:val="0"/>
      <w:divBdr>
        <w:top w:val="none" w:sz="0" w:space="0" w:color="auto"/>
        <w:left w:val="none" w:sz="0" w:space="0" w:color="auto"/>
        <w:bottom w:val="none" w:sz="0" w:space="0" w:color="auto"/>
        <w:right w:val="none" w:sz="0" w:space="0" w:color="auto"/>
      </w:divBdr>
    </w:div>
    <w:div w:id="1232227538">
      <w:bodyDiv w:val="1"/>
      <w:marLeft w:val="0"/>
      <w:marRight w:val="0"/>
      <w:marTop w:val="0"/>
      <w:marBottom w:val="0"/>
      <w:divBdr>
        <w:top w:val="none" w:sz="0" w:space="0" w:color="auto"/>
        <w:left w:val="none" w:sz="0" w:space="0" w:color="auto"/>
        <w:bottom w:val="none" w:sz="0" w:space="0" w:color="auto"/>
        <w:right w:val="none" w:sz="0" w:space="0" w:color="auto"/>
      </w:divBdr>
    </w:div>
    <w:div w:id="1333099208">
      <w:bodyDiv w:val="1"/>
      <w:marLeft w:val="0"/>
      <w:marRight w:val="0"/>
      <w:marTop w:val="0"/>
      <w:marBottom w:val="0"/>
      <w:divBdr>
        <w:top w:val="none" w:sz="0" w:space="0" w:color="auto"/>
        <w:left w:val="none" w:sz="0" w:space="0" w:color="auto"/>
        <w:bottom w:val="none" w:sz="0" w:space="0" w:color="auto"/>
        <w:right w:val="none" w:sz="0" w:space="0" w:color="auto"/>
      </w:divBdr>
    </w:div>
    <w:div w:id="1434933309">
      <w:bodyDiv w:val="1"/>
      <w:marLeft w:val="0"/>
      <w:marRight w:val="0"/>
      <w:marTop w:val="0"/>
      <w:marBottom w:val="0"/>
      <w:divBdr>
        <w:top w:val="none" w:sz="0" w:space="0" w:color="auto"/>
        <w:left w:val="none" w:sz="0" w:space="0" w:color="auto"/>
        <w:bottom w:val="none" w:sz="0" w:space="0" w:color="auto"/>
        <w:right w:val="none" w:sz="0" w:space="0" w:color="auto"/>
      </w:divBdr>
    </w:div>
    <w:div w:id="1643073392">
      <w:bodyDiv w:val="1"/>
      <w:marLeft w:val="0"/>
      <w:marRight w:val="0"/>
      <w:marTop w:val="0"/>
      <w:marBottom w:val="0"/>
      <w:divBdr>
        <w:top w:val="none" w:sz="0" w:space="0" w:color="auto"/>
        <w:left w:val="none" w:sz="0" w:space="0" w:color="auto"/>
        <w:bottom w:val="none" w:sz="0" w:space="0" w:color="auto"/>
        <w:right w:val="none" w:sz="0" w:space="0" w:color="auto"/>
      </w:divBdr>
    </w:div>
    <w:div w:id="180481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othimyhanh33@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03FF9-6837-4FCE-8990-034E711AB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1483</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HET HanhNTM</cp:lastModifiedBy>
  <cp:revision>4</cp:revision>
  <cp:lastPrinted>2022-04-07T07:19:00Z</cp:lastPrinted>
  <dcterms:created xsi:type="dcterms:W3CDTF">2025-07-29T01:39:00Z</dcterms:created>
  <dcterms:modified xsi:type="dcterms:W3CDTF">2025-07-29T04:09:00Z</dcterms:modified>
</cp:coreProperties>
</file>